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96" w:rsidRDefault="00307E96" w:rsidP="00307E96">
      <w:pPr>
        <w:pStyle w:val="a7"/>
        <w:jc w:val="center"/>
        <w:rPr>
          <w:rFonts w:ascii="Times New Roman" w:hAnsi="Times New Roman"/>
          <w:sz w:val="28"/>
          <w:szCs w:val="28"/>
        </w:rPr>
      </w:pPr>
      <w:bookmarkStart w:id="0" w:name="_GoBack"/>
      <w:bookmarkEnd w:id="0"/>
      <w:r>
        <w:rPr>
          <w:rFonts w:ascii="Times New Roman" w:hAnsi="Times New Roman"/>
          <w:sz w:val="28"/>
          <w:szCs w:val="28"/>
        </w:rPr>
        <w:t xml:space="preserve">                                                      </w:t>
      </w:r>
      <w:r w:rsidR="0002062E">
        <w:rPr>
          <w:rFonts w:ascii="Times New Roman" w:hAnsi="Times New Roman"/>
          <w:sz w:val="28"/>
          <w:szCs w:val="28"/>
        </w:rPr>
        <w:t xml:space="preserve">                             </w:t>
      </w:r>
      <w:r>
        <w:rPr>
          <w:rFonts w:ascii="Times New Roman" w:hAnsi="Times New Roman"/>
          <w:sz w:val="28"/>
          <w:szCs w:val="28"/>
        </w:rPr>
        <w:t>Утвержден</w:t>
      </w:r>
    </w:p>
    <w:p w:rsidR="00307E96" w:rsidRDefault="0002062E" w:rsidP="00307E96">
      <w:pPr>
        <w:pStyle w:val="a7"/>
        <w:jc w:val="center"/>
        <w:rPr>
          <w:rFonts w:ascii="Times New Roman" w:hAnsi="Times New Roman"/>
          <w:sz w:val="28"/>
          <w:szCs w:val="28"/>
        </w:rPr>
      </w:pPr>
      <w:r>
        <w:rPr>
          <w:rFonts w:ascii="Times New Roman" w:hAnsi="Times New Roman"/>
          <w:sz w:val="28"/>
          <w:szCs w:val="28"/>
        </w:rPr>
        <w:t xml:space="preserve">                                                                                       </w:t>
      </w:r>
      <w:r w:rsidR="0036675F">
        <w:rPr>
          <w:rFonts w:ascii="Times New Roman" w:hAnsi="Times New Roman"/>
          <w:sz w:val="28"/>
          <w:szCs w:val="28"/>
        </w:rPr>
        <w:t xml:space="preserve">Решением </w:t>
      </w:r>
      <w:r w:rsidR="00307E96">
        <w:rPr>
          <w:rFonts w:ascii="Times New Roman" w:hAnsi="Times New Roman"/>
          <w:sz w:val="28"/>
          <w:szCs w:val="28"/>
        </w:rPr>
        <w:t xml:space="preserve"> Правления </w:t>
      </w:r>
    </w:p>
    <w:p w:rsidR="00307E96" w:rsidRDefault="0002062E" w:rsidP="00307E96">
      <w:pPr>
        <w:pStyle w:val="a7"/>
        <w:tabs>
          <w:tab w:val="left" w:pos="6435"/>
          <w:tab w:val="right" w:pos="9354"/>
        </w:tabs>
        <w:jc w:val="center"/>
        <w:rPr>
          <w:rFonts w:ascii="Times New Roman" w:hAnsi="Times New Roman"/>
          <w:sz w:val="28"/>
          <w:szCs w:val="28"/>
        </w:rPr>
      </w:pPr>
      <w:r>
        <w:rPr>
          <w:rFonts w:ascii="Times New Roman" w:hAnsi="Times New Roman"/>
          <w:sz w:val="28"/>
          <w:szCs w:val="28"/>
        </w:rPr>
        <w:t xml:space="preserve">                                                                       </w:t>
      </w:r>
      <w:r w:rsidR="0036675F">
        <w:rPr>
          <w:rFonts w:ascii="Times New Roman" w:hAnsi="Times New Roman"/>
          <w:sz w:val="28"/>
          <w:szCs w:val="28"/>
        </w:rPr>
        <w:t>М</w:t>
      </w:r>
      <w:r w:rsidR="004A18AF">
        <w:rPr>
          <w:rFonts w:ascii="Times New Roman" w:hAnsi="Times New Roman"/>
          <w:sz w:val="28"/>
          <w:szCs w:val="28"/>
        </w:rPr>
        <w:t>КК</w:t>
      </w:r>
      <w:r w:rsidR="00307E96">
        <w:rPr>
          <w:rFonts w:ascii="Times New Roman" w:hAnsi="Times New Roman"/>
          <w:sz w:val="28"/>
          <w:szCs w:val="28"/>
        </w:rPr>
        <w:t xml:space="preserve">   Фонд Местного Развития</w:t>
      </w:r>
    </w:p>
    <w:p w:rsidR="00307E96" w:rsidRDefault="0002062E" w:rsidP="00307E96">
      <w:pPr>
        <w:pStyle w:val="a7"/>
        <w:tabs>
          <w:tab w:val="left" w:pos="6435"/>
          <w:tab w:val="right" w:pos="9354"/>
        </w:tabs>
        <w:jc w:val="center"/>
        <w:rPr>
          <w:rFonts w:ascii="Times New Roman" w:hAnsi="Times New Roman"/>
          <w:sz w:val="28"/>
          <w:szCs w:val="28"/>
        </w:rPr>
      </w:pPr>
      <w:r>
        <w:rPr>
          <w:rFonts w:ascii="Times New Roman" w:hAnsi="Times New Roman"/>
          <w:sz w:val="28"/>
          <w:szCs w:val="28"/>
        </w:rPr>
        <w:t xml:space="preserve">                                                     </w:t>
      </w:r>
      <w:r w:rsidR="008659DB">
        <w:rPr>
          <w:rFonts w:ascii="Times New Roman" w:hAnsi="Times New Roman"/>
          <w:sz w:val="28"/>
          <w:szCs w:val="28"/>
        </w:rPr>
        <w:t>о</w:t>
      </w:r>
      <w:r w:rsidR="00307E96">
        <w:rPr>
          <w:rFonts w:ascii="Times New Roman" w:hAnsi="Times New Roman"/>
          <w:sz w:val="28"/>
          <w:szCs w:val="28"/>
        </w:rPr>
        <w:t>т</w:t>
      </w:r>
      <w:r w:rsidR="00031324">
        <w:rPr>
          <w:rFonts w:ascii="Times New Roman" w:hAnsi="Times New Roman"/>
          <w:sz w:val="28"/>
          <w:szCs w:val="28"/>
        </w:rPr>
        <w:t xml:space="preserve"> 06.10.</w:t>
      </w:r>
      <w:r w:rsidR="00307E96">
        <w:rPr>
          <w:rFonts w:ascii="Times New Roman" w:hAnsi="Times New Roman"/>
          <w:sz w:val="28"/>
          <w:szCs w:val="28"/>
        </w:rPr>
        <w:t xml:space="preserve">2016 г. № </w:t>
      </w:r>
      <w:r w:rsidR="00031324">
        <w:rPr>
          <w:rFonts w:ascii="Times New Roman" w:hAnsi="Times New Roman"/>
          <w:sz w:val="28"/>
          <w:szCs w:val="28"/>
        </w:rPr>
        <w:t>6.</w:t>
      </w:r>
    </w:p>
    <w:p w:rsidR="00307E96" w:rsidRDefault="00307E96" w:rsidP="00307E96">
      <w:pPr>
        <w:pStyle w:val="a7"/>
        <w:jc w:val="center"/>
      </w:pPr>
    </w:p>
    <w:p w:rsidR="00307E96" w:rsidRDefault="00307E96" w:rsidP="00307E96">
      <w:pPr>
        <w:pStyle w:val="a7"/>
        <w:jc w:val="right"/>
      </w:pPr>
    </w:p>
    <w:p w:rsidR="00307E96" w:rsidRDefault="00307E96" w:rsidP="00307E96">
      <w:pPr>
        <w:pStyle w:val="a7"/>
        <w:jc w:val="right"/>
      </w:pPr>
    </w:p>
    <w:p w:rsidR="00307E96" w:rsidRDefault="00307E96" w:rsidP="00307E96">
      <w:pPr>
        <w:tabs>
          <w:tab w:val="num" w:pos="360"/>
        </w:tabs>
        <w:spacing w:line="240" w:lineRule="auto"/>
        <w:jc w:val="center"/>
        <w:rPr>
          <w:rFonts w:ascii="Times New Roman" w:hAnsi="Times New Roman"/>
          <w:sz w:val="40"/>
          <w:szCs w:val="40"/>
        </w:rPr>
      </w:pPr>
    </w:p>
    <w:p w:rsidR="00307E96" w:rsidRDefault="00307E96" w:rsidP="00307E96">
      <w:pPr>
        <w:tabs>
          <w:tab w:val="num" w:pos="360"/>
        </w:tabs>
        <w:spacing w:line="240" w:lineRule="auto"/>
        <w:jc w:val="center"/>
        <w:rPr>
          <w:rFonts w:ascii="Times New Roman" w:hAnsi="Times New Roman"/>
          <w:sz w:val="40"/>
          <w:szCs w:val="40"/>
        </w:rPr>
      </w:pPr>
    </w:p>
    <w:p w:rsidR="00307E96" w:rsidRDefault="00307E96" w:rsidP="00307E96">
      <w:pPr>
        <w:tabs>
          <w:tab w:val="num" w:pos="360"/>
        </w:tabs>
        <w:spacing w:line="240" w:lineRule="auto"/>
        <w:jc w:val="center"/>
        <w:rPr>
          <w:rFonts w:ascii="Times New Roman" w:hAnsi="Times New Roman"/>
          <w:b/>
          <w:sz w:val="40"/>
          <w:szCs w:val="40"/>
        </w:rPr>
      </w:pPr>
    </w:p>
    <w:p w:rsidR="00307E96" w:rsidRDefault="00307E96" w:rsidP="00307E96">
      <w:pPr>
        <w:tabs>
          <w:tab w:val="num" w:pos="360"/>
        </w:tabs>
        <w:spacing w:line="240" w:lineRule="auto"/>
        <w:jc w:val="center"/>
        <w:rPr>
          <w:rFonts w:ascii="Times New Roman" w:hAnsi="Times New Roman"/>
          <w:b/>
          <w:sz w:val="40"/>
          <w:szCs w:val="40"/>
        </w:rPr>
      </w:pPr>
    </w:p>
    <w:p w:rsidR="00307E96" w:rsidRDefault="00307E96" w:rsidP="00307E96">
      <w:pPr>
        <w:tabs>
          <w:tab w:val="num" w:pos="360"/>
        </w:tabs>
        <w:spacing w:line="240" w:lineRule="auto"/>
        <w:rPr>
          <w:rFonts w:ascii="Times New Roman" w:hAnsi="Times New Roman"/>
          <w:b/>
          <w:sz w:val="40"/>
          <w:szCs w:val="40"/>
        </w:rPr>
      </w:pPr>
    </w:p>
    <w:p w:rsidR="00307E96" w:rsidRDefault="00307E96" w:rsidP="00307E96">
      <w:pPr>
        <w:tabs>
          <w:tab w:val="num" w:pos="360"/>
        </w:tabs>
        <w:spacing w:line="240" w:lineRule="auto"/>
        <w:rPr>
          <w:rFonts w:ascii="Times New Roman" w:hAnsi="Times New Roman"/>
          <w:b/>
          <w:sz w:val="40"/>
          <w:szCs w:val="40"/>
        </w:rPr>
      </w:pPr>
      <w:r>
        <w:rPr>
          <w:rFonts w:ascii="Times New Roman" w:hAnsi="Times New Roman"/>
          <w:b/>
          <w:sz w:val="40"/>
          <w:szCs w:val="40"/>
        </w:rPr>
        <w:t xml:space="preserve">                                    УСТАВ</w:t>
      </w:r>
    </w:p>
    <w:p w:rsidR="00307E96" w:rsidRDefault="00307E96" w:rsidP="00307E96">
      <w:pPr>
        <w:tabs>
          <w:tab w:val="num" w:pos="360"/>
          <w:tab w:val="left" w:pos="2910"/>
        </w:tabs>
        <w:spacing w:line="240" w:lineRule="auto"/>
        <w:jc w:val="center"/>
        <w:rPr>
          <w:rFonts w:ascii="Times New Roman" w:hAnsi="Times New Roman"/>
          <w:b/>
          <w:sz w:val="28"/>
          <w:szCs w:val="28"/>
        </w:rPr>
      </w:pPr>
      <w:proofErr w:type="spellStart"/>
      <w:r>
        <w:rPr>
          <w:rFonts w:ascii="Times New Roman" w:hAnsi="Times New Roman"/>
          <w:b/>
          <w:sz w:val="28"/>
          <w:szCs w:val="28"/>
        </w:rPr>
        <w:t>Микрокред</w:t>
      </w:r>
      <w:r w:rsidR="0036675F">
        <w:rPr>
          <w:rFonts w:ascii="Times New Roman" w:hAnsi="Times New Roman"/>
          <w:b/>
          <w:sz w:val="28"/>
          <w:szCs w:val="28"/>
        </w:rPr>
        <w:t>и</w:t>
      </w:r>
      <w:r>
        <w:rPr>
          <w:rFonts w:ascii="Times New Roman" w:hAnsi="Times New Roman"/>
          <w:b/>
          <w:sz w:val="28"/>
          <w:szCs w:val="28"/>
        </w:rPr>
        <w:t>тной</w:t>
      </w:r>
      <w:proofErr w:type="spellEnd"/>
      <w:r>
        <w:rPr>
          <w:rFonts w:ascii="Times New Roman" w:hAnsi="Times New Roman"/>
          <w:b/>
          <w:sz w:val="28"/>
          <w:szCs w:val="28"/>
        </w:rPr>
        <w:t xml:space="preserve"> компании-Фонд</w:t>
      </w:r>
      <w:r w:rsidR="00361E97">
        <w:rPr>
          <w:rFonts w:ascii="Times New Roman" w:hAnsi="Times New Roman"/>
          <w:b/>
          <w:sz w:val="28"/>
          <w:szCs w:val="28"/>
        </w:rPr>
        <w:t>а</w:t>
      </w:r>
      <w:r>
        <w:rPr>
          <w:rFonts w:ascii="Times New Roman" w:hAnsi="Times New Roman"/>
          <w:b/>
          <w:sz w:val="28"/>
          <w:szCs w:val="28"/>
        </w:rPr>
        <w:t xml:space="preserve"> Местного Развития              </w:t>
      </w:r>
      <w:proofErr w:type="spellStart"/>
      <w:r>
        <w:rPr>
          <w:rFonts w:ascii="Times New Roman" w:hAnsi="Times New Roman"/>
          <w:b/>
          <w:sz w:val="28"/>
          <w:szCs w:val="28"/>
        </w:rPr>
        <w:t>Красносулинского</w:t>
      </w:r>
      <w:proofErr w:type="spellEnd"/>
      <w:r>
        <w:rPr>
          <w:rFonts w:ascii="Times New Roman" w:hAnsi="Times New Roman"/>
          <w:b/>
          <w:sz w:val="28"/>
          <w:szCs w:val="28"/>
        </w:rPr>
        <w:t xml:space="preserve"> района Ростовской области</w:t>
      </w:r>
    </w:p>
    <w:p w:rsidR="00307E96" w:rsidRDefault="00307E96" w:rsidP="00307E96">
      <w:pPr>
        <w:tabs>
          <w:tab w:val="num" w:pos="360"/>
        </w:tabs>
        <w:spacing w:line="240" w:lineRule="auto"/>
        <w:jc w:val="center"/>
        <w:rPr>
          <w:rFonts w:ascii="Times New Roman" w:hAnsi="Times New Roman"/>
          <w:b/>
          <w:sz w:val="28"/>
          <w:szCs w:val="28"/>
        </w:rPr>
      </w:pPr>
    </w:p>
    <w:p w:rsidR="00307E96" w:rsidRDefault="00307E96" w:rsidP="00307E96">
      <w:pPr>
        <w:tabs>
          <w:tab w:val="num" w:pos="360"/>
        </w:tabs>
        <w:spacing w:line="240" w:lineRule="auto"/>
        <w:jc w:val="center"/>
        <w:rPr>
          <w:rFonts w:ascii="Times New Roman" w:hAnsi="Times New Roman"/>
          <w:b/>
          <w:sz w:val="28"/>
          <w:szCs w:val="28"/>
        </w:rPr>
      </w:pPr>
    </w:p>
    <w:p w:rsidR="00307E96" w:rsidRDefault="00307E96" w:rsidP="00307E96">
      <w:pPr>
        <w:tabs>
          <w:tab w:val="num" w:pos="360"/>
        </w:tabs>
        <w:spacing w:line="240" w:lineRule="auto"/>
        <w:jc w:val="center"/>
        <w:rPr>
          <w:rFonts w:ascii="Times New Roman" w:hAnsi="Times New Roman"/>
          <w:b/>
          <w:sz w:val="28"/>
          <w:szCs w:val="28"/>
        </w:rPr>
      </w:pPr>
    </w:p>
    <w:p w:rsidR="00307E96" w:rsidRDefault="00307E96" w:rsidP="00307E96">
      <w:pPr>
        <w:tabs>
          <w:tab w:val="num" w:pos="360"/>
        </w:tabs>
        <w:spacing w:line="240" w:lineRule="auto"/>
        <w:jc w:val="center"/>
        <w:rPr>
          <w:rFonts w:ascii="Times New Roman" w:hAnsi="Times New Roman"/>
          <w:b/>
          <w:sz w:val="24"/>
          <w:szCs w:val="24"/>
        </w:rPr>
      </w:pPr>
    </w:p>
    <w:p w:rsidR="00307E96" w:rsidRDefault="00307E96" w:rsidP="00307E96">
      <w:pPr>
        <w:tabs>
          <w:tab w:val="num" w:pos="360"/>
        </w:tabs>
        <w:spacing w:line="240" w:lineRule="auto"/>
        <w:jc w:val="center"/>
        <w:rPr>
          <w:rFonts w:ascii="Times New Roman" w:hAnsi="Times New Roman"/>
          <w:b/>
          <w:sz w:val="24"/>
          <w:szCs w:val="24"/>
        </w:rPr>
      </w:pPr>
    </w:p>
    <w:p w:rsidR="00307E96" w:rsidRDefault="00307E96" w:rsidP="00307E96">
      <w:pPr>
        <w:tabs>
          <w:tab w:val="num" w:pos="360"/>
        </w:tabs>
        <w:spacing w:line="240" w:lineRule="auto"/>
        <w:jc w:val="center"/>
        <w:rPr>
          <w:rFonts w:ascii="Times New Roman" w:hAnsi="Times New Roman"/>
          <w:b/>
          <w:sz w:val="24"/>
          <w:szCs w:val="24"/>
        </w:rPr>
      </w:pPr>
    </w:p>
    <w:p w:rsidR="00307E96" w:rsidRDefault="00307E96" w:rsidP="00307E96">
      <w:pPr>
        <w:tabs>
          <w:tab w:val="num" w:pos="360"/>
        </w:tabs>
        <w:spacing w:line="240" w:lineRule="auto"/>
        <w:jc w:val="center"/>
        <w:rPr>
          <w:rFonts w:ascii="Times New Roman" w:hAnsi="Times New Roman"/>
          <w:b/>
          <w:sz w:val="24"/>
          <w:szCs w:val="24"/>
        </w:rPr>
      </w:pPr>
    </w:p>
    <w:p w:rsidR="00307E96" w:rsidRDefault="00307E96" w:rsidP="00307E96">
      <w:pPr>
        <w:tabs>
          <w:tab w:val="num" w:pos="360"/>
        </w:tabs>
        <w:spacing w:line="240" w:lineRule="auto"/>
        <w:jc w:val="center"/>
        <w:rPr>
          <w:rFonts w:ascii="Times New Roman" w:hAnsi="Times New Roman"/>
          <w:b/>
          <w:sz w:val="24"/>
          <w:szCs w:val="24"/>
        </w:rPr>
      </w:pPr>
    </w:p>
    <w:p w:rsidR="00307E96" w:rsidRDefault="00307E96" w:rsidP="00307E96">
      <w:pPr>
        <w:tabs>
          <w:tab w:val="num" w:pos="360"/>
        </w:tabs>
        <w:spacing w:line="240" w:lineRule="auto"/>
        <w:jc w:val="center"/>
        <w:rPr>
          <w:rFonts w:ascii="Times New Roman" w:hAnsi="Times New Roman"/>
          <w:b/>
          <w:sz w:val="24"/>
          <w:szCs w:val="24"/>
        </w:rPr>
      </w:pPr>
    </w:p>
    <w:p w:rsidR="00307E96" w:rsidRDefault="00307E96" w:rsidP="00307E96">
      <w:pPr>
        <w:tabs>
          <w:tab w:val="num" w:pos="360"/>
        </w:tabs>
        <w:spacing w:line="240" w:lineRule="auto"/>
        <w:jc w:val="center"/>
        <w:rPr>
          <w:rFonts w:ascii="Times New Roman" w:hAnsi="Times New Roman"/>
          <w:b/>
          <w:sz w:val="24"/>
          <w:szCs w:val="24"/>
        </w:rPr>
      </w:pPr>
    </w:p>
    <w:p w:rsidR="00307E96" w:rsidRDefault="00307E96" w:rsidP="00307E96">
      <w:pPr>
        <w:tabs>
          <w:tab w:val="num" w:pos="360"/>
        </w:tabs>
        <w:spacing w:line="240" w:lineRule="auto"/>
        <w:jc w:val="center"/>
        <w:rPr>
          <w:rFonts w:ascii="Times New Roman" w:hAnsi="Times New Roman"/>
          <w:b/>
          <w:sz w:val="24"/>
          <w:szCs w:val="24"/>
        </w:rPr>
      </w:pPr>
    </w:p>
    <w:p w:rsidR="00307E96" w:rsidRDefault="00307E96" w:rsidP="00307E96">
      <w:pPr>
        <w:tabs>
          <w:tab w:val="num" w:pos="360"/>
        </w:tabs>
        <w:spacing w:line="240" w:lineRule="auto"/>
        <w:jc w:val="center"/>
        <w:rPr>
          <w:rFonts w:ascii="Times New Roman" w:hAnsi="Times New Roman"/>
          <w:sz w:val="28"/>
          <w:szCs w:val="28"/>
        </w:rPr>
      </w:pPr>
    </w:p>
    <w:p w:rsidR="00307E96" w:rsidRDefault="00307E96" w:rsidP="00307E96">
      <w:pPr>
        <w:tabs>
          <w:tab w:val="num" w:pos="360"/>
        </w:tabs>
        <w:spacing w:line="240" w:lineRule="auto"/>
        <w:jc w:val="center"/>
        <w:rPr>
          <w:rFonts w:ascii="Times New Roman" w:hAnsi="Times New Roman"/>
          <w:sz w:val="28"/>
          <w:szCs w:val="28"/>
        </w:rPr>
      </w:pPr>
      <w:proofErr w:type="spellStart"/>
      <w:r>
        <w:rPr>
          <w:rFonts w:ascii="Times New Roman" w:hAnsi="Times New Roman"/>
          <w:sz w:val="28"/>
          <w:szCs w:val="28"/>
        </w:rPr>
        <w:t>Красносулинский</w:t>
      </w:r>
      <w:proofErr w:type="spellEnd"/>
      <w:r>
        <w:rPr>
          <w:rFonts w:ascii="Times New Roman" w:hAnsi="Times New Roman"/>
          <w:sz w:val="28"/>
          <w:szCs w:val="28"/>
        </w:rPr>
        <w:t xml:space="preserve"> район  2016 г.</w:t>
      </w:r>
    </w:p>
    <w:p w:rsidR="00307E96" w:rsidRDefault="00307E96" w:rsidP="00307E96">
      <w:pPr>
        <w:tabs>
          <w:tab w:val="num" w:pos="360"/>
        </w:tabs>
        <w:spacing w:line="240" w:lineRule="auto"/>
        <w:jc w:val="center"/>
        <w:rPr>
          <w:rFonts w:ascii="Times New Roman" w:hAnsi="Times New Roman"/>
          <w:sz w:val="28"/>
          <w:szCs w:val="28"/>
        </w:rPr>
      </w:pPr>
    </w:p>
    <w:p w:rsidR="00307E96" w:rsidRDefault="00307E96" w:rsidP="00307E96">
      <w:pPr>
        <w:tabs>
          <w:tab w:val="num" w:pos="360"/>
        </w:tabs>
        <w:spacing w:line="240" w:lineRule="auto"/>
        <w:jc w:val="both"/>
        <w:rPr>
          <w:rFonts w:ascii="Times New Roman" w:hAnsi="Times New Roman"/>
          <w:b/>
          <w:sz w:val="28"/>
          <w:szCs w:val="28"/>
        </w:rPr>
      </w:pPr>
    </w:p>
    <w:p w:rsidR="00307E96" w:rsidRDefault="00307E96" w:rsidP="00307E96">
      <w:pPr>
        <w:tabs>
          <w:tab w:val="num" w:pos="360"/>
        </w:tabs>
        <w:spacing w:line="240" w:lineRule="auto"/>
        <w:jc w:val="both"/>
        <w:rPr>
          <w:rFonts w:ascii="Times New Roman" w:hAnsi="Times New Roman"/>
          <w:b/>
          <w:sz w:val="28"/>
          <w:szCs w:val="28"/>
        </w:rPr>
      </w:pPr>
      <w:r>
        <w:rPr>
          <w:rFonts w:ascii="Times New Roman" w:hAnsi="Times New Roman"/>
          <w:b/>
          <w:sz w:val="28"/>
          <w:szCs w:val="28"/>
        </w:rPr>
        <w:lastRenderedPageBreak/>
        <w:t>1.  Общие положения.</w:t>
      </w:r>
    </w:p>
    <w:p w:rsidR="00307E96" w:rsidRDefault="00307E96" w:rsidP="00307E96">
      <w:pPr>
        <w:tabs>
          <w:tab w:val="num" w:pos="426"/>
        </w:tabs>
        <w:spacing w:line="240" w:lineRule="auto"/>
        <w:ind w:firstLine="709"/>
        <w:jc w:val="both"/>
        <w:rPr>
          <w:rFonts w:ascii="Times New Roman" w:eastAsia="Arial CYR" w:hAnsi="Times New Roman"/>
          <w:sz w:val="28"/>
          <w:szCs w:val="28"/>
        </w:rPr>
      </w:pPr>
      <w:r>
        <w:rPr>
          <w:rFonts w:ascii="Times New Roman" w:hAnsi="Times New Roman"/>
          <w:b/>
          <w:sz w:val="28"/>
          <w:szCs w:val="28"/>
        </w:rPr>
        <w:t>1.1</w:t>
      </w:r>
      <w:r>
        <w:rPr>
          <w:rFonts w:ascii="Times New Roman" w:hAnsi="Times New Roman"/>
          <w:sz w:val="28"/>
          <w:szCs w:val="28"/>
        </w:rPr>
        <w:t>.Микрокредитная компания - Фонд М</w:t>
      </w:r>
      <w:r>
        <w:rPr>
          <w:rFonts w:ascii="Times New Roman" w:eastAsia="Arial CYR" w:hAnsi="Times New Roman"/>
          <w:sz w:val="28"/>
          <w:szCs w:val="28"/>
        </w:rPr>
        <w:t xml:space="preserve">естного Развития  </w:t>
      </w:r>
      <w:proofErr w:type="spellStart"/>
      <w:r>
        <w:rPr>
          <w:rFonts w:ascii="Times New Roman" w:eastAsia="Arial CYR" w:hAnsi="Times New Roman"/>
          <w:sz w:val="28"/>
          <w:szCs w:val="28"/>
        </w:rPr>
        <w:t>Красносулинского</w:t>
      </w:r>
      <w:proofErr w:type="spellEnd"/>
      <w:r>
        <w:rPr>
          <w:rFonts w:ascii="Times New Roman" w:eastAsia="Arial CYR" w:hAnsi="Times New Roman"/>
          <w:sz w:val="28"/>
          <w:szCs w:val="28"/>
        </w:rPr>
        <w:t xml:space="preserve"> района Ростовской области</w:t>
      </w:r>
      <w:r>
        <w:rPr>
          <w:rFonts w:ascii="Times New Roman" w:hAnsi="Times New Roman"/>
          <w:sz w:val="28"/>
          <w:szCs w:val="28"/>
        </w:rPr>
        <w:t>, именуемый в дальнейшем «Фонд», является не имеющей членства некоммерческой организацией, учрежденной муниципальным образованием «</w:t>
      </w:r>
      <w:proofErr w:type="spellStart"/>
      <w:r>
        <w:rPr>
          <w:rFonts w:ascii="Times New Roman" w:hAnsi="Times New Roman"/>
          <w:sz w:val="28"/>
          <w:szCs w:val="28"/>
        </w:rPr>
        <w:t>Красносулинский</w:t>
      </w:r>
      <w:proofErr w:type="spellEnd"/>
      <w:r>
        <w:rPr>
          <w:rFonts w:ascii="Times New Roman" w:hAnsi="Times New Roman"/>
          <w:sz w:val="28"/>
          <w:szCs w:val="28"/>
        </w:rPr>
        <w:t xml:space="preserve"> район</w:t>
      </w:r>
      <w:proofErr w:type="gramStart"/>
      <w:r>
        <w:rPr>
          <w:rFonts w:ascii="Times New Roman" w:hAnsi="Times New Roman"/>
          <w:sz w:val="28"/>
          <w:szCs w:val="28"/>
        </w:rPr>
        <w:t>»в</w:t>
      </w:r>
      <w:proofErr w:type="gramEnd"/>
      <w:r>
        <w:rPr>
          <w:rFonts w:ascii="Times New Roman" w:hAnsi="Times New Roman"/>
          <w:sz w:val="28"/>
          <w:szCs w:val="28"/>
        </w:rPr>
        <w:t xml:space="preserve"> лице уполномоченного органа Администрации </w:t>
      </w:r>
      <w:proofErr w:type="spellStart"/>
      <w:r>
        <w:rPr>
          <w:rFonts w:ascii="Times New Roman" w:hAnsi="Times New Roman"/>
          <w:sz w:val="28"/>
          <w:szCs w:val="28"/>
        </w:rPr>
        <w:t>Красносулинского</w:t>
      </w:r>
      <w:proofErr w:type="spellEnd"/>
      <w:r>
        <w:rPr>
          <w:rFonts w:ascii="Times New Roman" w:hAnsi="Times New Roman"/>
          <w:sz w:val="28"/>
          <w:szCs w:val="28"/>
        </w:rPr>
        <w:t xml:space="preserve"> района в соответствии с законодательством Российской Федерации, для реализации программ, проектов и мероприятий, направленных на развитие и поддержку предпринимательства и решения социально-значимых проблем района.</w:t>
      </w:r>
    </w:p>
    <w:p w:rsidR="00307E96" w:rsidRDefault="00307E96" w:rsidP="00307E96">
      <w:pPr>
        <w:spacing w:line="240" w:lineRule="auto"/>
        <w:ind w:firstLine="709"/>
        <w:jc w:val="both"/>
        <w:rPr>
          <w:rFonts w:ascii="Times New Roman" w:eastAsia="Times New Roman" w:hAnsi="Times New Roman"/>
          <w:sz w:val="28"/>
          <w:szCs w:val="28"/>
        </w:rPr>
      </w:pPr>
      <w:r>
        <w:rPr>
          <w:rFonts w:ascii="Times New Roman" w:hAnsi="Times New Roman"/>
          <w:b/>
          <w:sz w:val="28"/>
          <w:szCs w:val="28"/>
        </w:rPr>
        <w:t xml:space="preserve">1.2. </w:t>
      </w:r>
      <w:r>
        <w:rPr>
          <w:rFonts w:ascii="Times New Roman" w:hAnsi="Times New Roman"/>
          <w:sz w:val="28"/>
          <w:szCs w:val="28"/>
        </w:rPr>
        <w:t>Фонд является юридическим лицом, обладает обособленным имуществом, имеет самостоятельный баланс, расчётные счета в финансово-кредитных учреждениях Российской Федерации, круглую печать с полным наименованием на русском языке и иные, необходимые для его деятельности штампы и реквизиты.</w:t>
      </w:r>
    </w:p>
    <w:p w:rsidR="00307E96" w:rsidRDefault="00307E96" w:rsidP="00307E96">
      <w:pPr>
        <w:pStyle w:val="a7"/>
        <w:rPr>
          <w:rFonts w:ascii="Times New Roman" w:hAnsi="Times New Roman"/>
          <w:sz w:val="28"/>
          <w:szCs w:val="28"/>
        </w:rPr>
      </w:pPr>
      <w:r>
        <w:rPr>
          <w:rFonts w:ascii="Times New Roman" w:hAnsi="Times New Roman"/>
          <w:b/>
          <w:sz w:val="28"/>
          <w:szCs w:val="28"/>
        </w:rPr>
        <w:t xml:space="preserve">          1.3.</w:t>
      </w:r>
      <w:r>
        <w:rPr>
          <w:rFonts w:ascii="Times New Roman" w:hAnsi="Times New Roman"/>
          <w:sz w:val="28"/>
          <w:szCs w:val="28"/>
        </w:rPr>
        <w:t xml:space="preserve"> Полное наименование Фонда – </w:t>
      </w:r>
      <w:proofErr w:type="spellStart"/>
      <w:r>
        <w:rPr>
          <w:rFonts w:ascii="Times New Roman" w:hAnsi="Times New Roman"/>
          <w:sz w:val="28"/>
          <w:szCs w:val="28"/>
        </w:rPr>
        <w:t>Микрокредитная</w:t>
      </w:r>
      <w:proofErr w:type="spellEnd"/>
      <w:r>
        <w:rPr>
          <w:rFonts w:ascii="Times New Roman" w:hAnsi="Times New Roman"/>
          <w:sz w:val="28"/>
          <w:szCs w:val="28"/>
        </w:rPr>
        <w:t xml:space="preserve"> компания </w:t>
      </w:r>
      <w:r>
        <w:rPr>
          <w:rFonts w:ascii="Times New Roman" w:eastAsia="Arial CYR" w:hAnsi="Times New Roman"/>
          <w:sz w:val="28"/>
          <w:szCs w:val="28"/>
        </w:rPr>
        <w:t>-</w:t>
      </w:r>
      <w:r>
        <w:rPr>
          <w:rFonts w:ascii="Times New Roman" w:hAnsi="Times New Roman"/>
          <w:sz w:val="28"/>
          <w:szCs w:val="28"/>
        </w:rPr>
        <w:t xml:space="preserve"> Фонд М</w:t>
      </w:r>
      <w:r>
        <w:rPr>
          <w:rFonts w:ascii="Times New Roman" w:eastAsia="Arial CYR" w:hAnsi="Times New Roman"/>
          <w:sz w:val="28"/>
          <w:szCs w:val="28"/>
        </w:rPr>
        <w:t xml:space="preserve">естного Развития </w:t>
      </w:r>
      <w:proofErr w:type="spellStart"/>
      <w:r>
        <w:rPr>
          <w:rFonts w:ascii="Times New Roman" w:eastAsia="Arial CYR" w:hAnsi="Times New Roman"/>
          <w:sz w:val="28"/>
          <w:szCs w:val="28"/>
        </w:rPr>
        <w:t>Красносулинского</w:t>
      </w:r>
      <w:proofErr w:type="spellEnd"/>
      <w:r>
        <w:rPr>
          <w:rFonts w:ascii="Times New Roman" w:eastAsia="Arial CYR" w:hAnsi="Times New Roman"/>
          <w:sz w:val="28"/>
          <w:szCs w:val="28"/>
        </w:rPr>
        <w:t xml:space="preserve"> района Ростовской области</w:t>
      </w:r>
      <w:r>
        <w:rPr>
          <w:rFonts w:ascii="Times New Roman" w:hAnsi="Times New Roman"/>
          <w:sz w:val="28"/>
          <w:szCs w:val="28"/>
        </w:rPr>
        <w:t xml:space="preserve">. </w:t>
      </w:r>
    </w:p>
    <w:p w:rsidR="00307E96" w:rsidRDefault="00307E96" w:rsidP="00307E96">
      <w:pPr>
        <w:tabs>
          <w:tab w:val="num" w:pos="360"/>
        </w:tabs>
        <w:spacing w:after="0" w:line="240" w:lineRule="auto"/>
        <w:ind w:firstLine="709"/>
        <w:rPr>
          <w:rFonts w:ascii="Times New Roman" w:eastAsia="Arial CYR" w:hAnsi="Times New Roman"/>
          <w:sz w:val="28"/>
          <w:szCs w:val="28"/>
        </w:rPr>
      </w:pPr>
      <w:r>
        <w:rPr>
          <w:rFonts w:ascii="Times New Roman" w:hAnsi="Times New Roman"/>
          <w:sz w:val="28"/>
          <w:szCs w:val="28"/>
        </w:rPr>
        <w:t>Краткое наименование – МКК Фонд Местного Развития.</w:t>
      </w:r>
    </w:p>
    <w:p w:rsidR="00307E96" w:rsidRDefault="00307E96" w:rsidP="00307E96">
      <w:pPr>
        <w:shd w:val="clear" w:color="auto" w:fill="FFFFFF"/>
        <w:spacing w:line="226" w:lineRule="atLeast"/>
        <w:jc w:val="both"/>
        <w:rPr>
          <w:rFonts w:ascii="Times New Roman" w:eastAsia="Times New Roman" w:hAnsi="Times New Roman"/>
          <w:color w:val="000000"/>
          <w:spacing w:val="1"/>
          <w:sz w:val="28"/>
          <w:szCs w:val="28"/>
        </w:rPr>
      </w:pPr>
      <w:r>
        <w:rPr>
          <w:rFonts w:ascii="Times New Roman" w:hAnsi="Times New Roman"/>
          <w:color w:val="000000"/>
          <w:spacing w:val="1"/>
          <w:sz w:val="28"/>
          <w:szCs w:val="28"/>
        </w:rPr>
        <w:t xml:space="preserve">Место нахождения </w:t>
      </w:r>
      <w:r>
        <w:rPr>
          <w:rFonts w:ascii="Times New Roman" w:hAnsi="Times New Roman"/>
          <w:sz w:val="28"/>
          <w:szCs w:val="28"/>
        </w:rPr>
        <w:t>Фонда</w:t>
      </w:r>
      <w:r>
        <w:rPr>
          <w:rFonts w:ascii="Times New Roman" w:hAnsi="Times New Roman"/>
          <w:color w:val="000000"/>
          <w:spacing w:val="1"/>
          <w:sz w:val="28"/>
          <w:szCs w:val="28"/>
        </w:rPr>
        <w:t xml:space="preserve">: 346350, </w:t>
      </w:r>
      <w:r>
        <w:rPr>
          <w:rFonts w:ascii="Times New Roman" w:hAnsi="Times New Roman"/>
          <w:bCs/>
          <w:color w:val="000000"/>
          <w:spacing w:val="1"/>
          <w:sz w:val="28"/>
          <w:szCs w:val="28"/>
        </w:rPr>
        <w:t xml:space="preserve">Ростовская область, </w:t>
      </w:r>
      <w:proofErr w:type="spellStart"/>
      <w:r>
        <w:rPr>
          <w:rFonts w:ascii="Times New Roman" w:hAnsi="Times New Roman"/>
          <w:bCs/>
          <w:color w:val="000000"/>
          <w:spacing w:val="1"/>
          <w:sz w:val="28"/>
          <w:szCs w:val="28"/>
        </w:rPr>
        <w:t>Красносулинский</w:t>
      </w:r>
      <w:proofErr w:type="spellEnd"/>
      <w:r>
        <w:rPr>
          <w:rFonts w:ascii="Times New Roman" w:hAnsi="Times New Roman"/>
          <w:bCs/>
          <w:color w:val="000000"/>
          <w:spacing w:val="1"/>
          <w:sz w:val="28"/>
          <w:szCs w:val="28"/>
        </w:rPr>
        <w:t xml:space="preserve"> район, г</w:t>
      </w:r>
      <w:proofErr w:type="gramStart"/>
      <w:r>
        <w:rPr>
          <w:rFonts w:ascii="Times New Roman" w:hAnsi="Times New Roman"/>
          <w:bCs/>
          <w:color w:val="000000"/>
          <w:spacing w:val="1"/>
          <w:sz w:val="28"/>
          <w:szCs w:val="28"/>
        </w:rPr>
        <w:t>.К</w:t>
      </w:r>
      <w:proofErr w:type="gramEnd"/>
      <w:r>
        <w:rPr>
          <w:rFonts w:ascii="Times New Roman" w:hAnsi="Times New Roman"/>
          <w:bCs/>
          <w:color w:val="000000"/>
          <w:spacing w:val="1"/>
          <w:sz w:val="28"/>
          <w:szCs w:val="28"/>
        </w:rPr>
        <w:t>расный Сулин, ул. Ленина, 11.</w:t>
      </w:r>
    </w:p>
    <w:p w:rsidR="00307E96" w:rsidRDefault="00307E96" w:rsidP="00307E96">
      <w:pPr>
        <w:spacing w:line="240" w:lineRule="auto"/>
        <w:jc w:val="both"/>
        <w:rPr>
          <w:rFonts w:ascii="Times New Roman" w:hAnsi="Times New Roman"/>
          <w:b/>
          <w:sz w:val="28"/>
          <w:szCs w:val="28"/>
        </w:rPr>
      </w:pPr>
      <w:r>
        <w:rPr>
          <w:rFonts w:ascii="Times New Roman" w:hAnsi="Times New Roman"/>
          <w:b/>
          <w:sz w:val="28"/>
          <w:szCs w:val="28"/>
        </w:rPr>
        <w:t>2. Предмет, цель и основные направления деятельности Фонда.</w:t>
      </w:r>
    </w:p>
    <w:p w:rsidR="00307E96" w:rsidRDefault="00307E96" w:rsidP="00307E96">
      <w:pPr>
        <w:spacing w:line="240" w:lineRule="auto"/>
        <w:ind w:firstLine="709"/>
        <w:jc w:val="both"/>
        <w:rPr>
          <w:rFonts w:ascii="Times New Roman" w:hAnsi="Times New Roman"/>
          <w:sz w:val="28"/>
          <w:szCs w:val="28"/>
        </w:rPr>
      </w:pPr>
      <w:r>
        <w:rPr>
          <w:rFonts w:ascii="Times New Roman" w:hAnsi="Times New Roman"/>
          <w:b/>
          <w:sz w:val="28"/>
          <w:szCs w:val="28"/>
        </w:rPr>
        <w:t>2.1.</w:t>
      </w:r>
      <w:r>
        <w:rPr>
          <w:rFonts w:ascii="Times New Roman" w:hAnsi="Times New Roman"/>
          <w:sz w:val="28"/>
          <w:szCs w:val="28"/>
        </w:rPr>
        <w:t xml:space="preserve"> Целью деятельности Фонда является аккумулирование средств и направление их на реализацию одной из важнейших целей экономической реформы – развитие и поддержка малого и среднего предпринимательства, способствующее развитию конкуренции, наполнению потребительского рынка товарами и услугами, созданию новых рабочих мест, формированию широкого слоя предпринимателей.</w:t>
      </w:r>
    </w:p>
    <w:p w:rsidR="00307E96" w:rsidRDefault="00307E96" w:rsidP="00307E96">
      <w:pPr>
        <w:spacing w:line="240" w:lineRule="auto"/>
        <w:ind w:firstLine="709"/>
        <w:jc w:val="both"/>
        <w:rPr>
          <w:rFonts w:ascii="Times New Roman" w:hAnsi="Times New Roman"/>
          <w:sz w:val="28"/>
          <w:szCs w:val="28"/>
        </w:rPr>
      </w:pPr>
      <w:r>
        <w:rPr>
          <w:rFonts w:ascii="Times New Roman" w:hAnsi="Times New Roman"/>
          <w:b/>
          <w:sz w:val="28"/>
          <w:szCs w:val="28"/>
        </w:rPr>
        <w:t>2.2.</w:t>
      </w:r>
      <w:r>
        <w:rPr>
          <w:rFonts w:ascii="Times New Roman" w:hAnsi="Times New Roman"/>
          <w:sz w:val="28"/>
          <w:szCs w:val="28"/>
        </w:rPr>
        <w:t xml:space="preserve"> Предметом деятельности Фонда является осуществление </w:t>
      </w:r>
      <w:proofErr w:type="spellStart"/>
      <w:r>
        <w:rPr>
          <w:rFonts w:ascii="Times New Roman" w:hAnsi="Times New Roman"/>
          <w:sz w:val="28"/>
          <w:szCs w:val="28"/>
        </w:rPr>
        <w:t>микрокредитной</w:t>
      </w:r>
      <w:proofErr w:type="spellEnd"/>
      <w:r>
        <w:rPr>
          <w:rFonts w:ascii="Times New Roman" w:hAnsi="Times New Roman"/>
          <w:sz w:val="28"/>
          <w:szCs w:val="28"/>
        </w:rPr>
        <w:t xml:space="preserve"> деятельности по предоставлению </w:t>
      </w:r>
      <w:proofErr w:type="spellStart"/>
      <w:r>
        <w:rPr>
          <w:rFonts w:ascii="Times New Roman" w:hAnsi="Times New Roman"/>
          <w:sz w:val="28"/>
          <w:szCs w:val="28"/>
        </w:rPr>
        <w:t>микрозаймов</w:t>
      </w:r>
      <w:proofErr w:type="spellEnd"/>
      <w:r>
        <w:rPr>
          <w:rFonts w:ascii="Times New Roman" w:hAnsi="Times New Roman"/>
          <w:sz w:val="28"/>
          <w:szCs w:val="28"/>
        </w:rPr>
        <w:t xml:space="preserve"> (</w:t>
      </w:r>
      <w:proofErr w:type="spellStart"/>
      <w:r>
        <w:rPr>
          <w:rFonts w:ascii="Times New Roman" w:hAnsi="Times New Roman"/>
          <w:sz w:val="28"/>
          <w:szCs w:val="28"/>
        </w:rPr>
        <w:t>микрофинансированию</w:t>
      </w:r>
      <w:proofErr w:type="spellEnd"/>
      <w:r>
        <w:rPr>
          <w:rFonts w:ascii="Times New Roman" w:hAnsi="Times New Roman"/>
          <w:sz w:val="28"/>
          <w:szCs w:val="28"/>
        </w:rPr>
        <w:t>) субъектам малого и среднего предпринимательства.</w:t>
      </w:r>
    </w:p>
    <w:p w:rsidR="00307E96" w:rsidRDefault="00307E96" w:rsidP="00307E96">
      <w:pPr>
        <w:spacing w:line="240" w:lineRule="auto"/>
        <w:ind w:firstLine="709"/>
        <w:jc w:val="both"/>
        <w:rPr>
          <w:rFonts w:ascii="Times New Roman" w:hAnsi="Times New Roman"/>
          <w:b/>
          <w:sz w:val="28"/>
          <w:szCs w:val="28"/>
        </w:rPr>
      </w:pPr>
      <w:r>
        <w:rPr>
          <w:rFonts w:ascii="Times New Roman" w:hAnsi="Times New Roman"/>
          <w:b/>
          <w:sz w:val="28"/>
          <w:szCs w:val="28"/>
        </w:rPr>
        <w:t xml:space="preserve">2.3. </w:t>
      </w:r>
      <w:r>
        <w:rPr>
          <w:rFonts w:ascii="Times New Roman" w:hAnsi="Times New Roman"/>
          <w:sz w:val="28"/>
          <w:szCs w:val="28"/>
        </w:rPr>
        <w:t>В соответствии с предметом, целями и направлениями деятельности Фонд вправе</w:t>
      </w:r>
      <w:r>
        <w:rPr>
          <w:rFonts w:ascii="Times New Roman" w:hAnsi="Times New Roman"/>
          <w:b/>
          <w:sz w:val="28"/>
          <w:szCs w:val="28"/>
        </w:rPr>
        <w:t>:</w:t>
      </w:r>
    </w:p>
    <w:p w:rsidR="00307E96" w:rsidRDefault="00307E96" w:rsidP="00307E96">
      <w:pPr>
        <w:widowControl w:val="0"/>
        <w:snapToGrid w:val="0"/>
        <w:spacing w:after="0" w:line="240" w:lineRule="auto"/>
        <w:ind w:left="360"/>
        <w:jc w:val="both"/>
        <w:rPr>
          <w:rFonts w:ascii="Times New Roman" w:hAnsi="Times New Roman"/>
          <w:sz w:val="28"/>
          <w:szCs w:val="28"/>
        </w:rPr>
      </w:pPr>
      <w:r>
        <w:rPr>
          <w:rFonts w:ascii="Times New Roman" w:hAnsi="Times New Roman"/>
          <w:b/>
          <w:sz w:val="28"/>
          <w:szCs w:val="28"/>
        </w:rPr>
        <w:t xml:space="preserve">1) </w:t>
      </w:r>
      <w:r>
        <w:rPr>
          <w:rFonts w:ascii="Times New Roman" w:hAnsi="Times New Roman"/>
          <w:sz w:val="28"/>
          <w:szCs w:val="28"/>
        </w:rPr>
        <w:t>учреждать или участвовать в создании и деятельности хозяйствующих субъектов, обеспечивающих развитие инфраструктуры рынка, специализированных, консультационных организаций и информационных систем поддержки малого и среднего предпринимательства и развития конкуренции;</w:t>
      </w:r>
    </w:p>
    <w:p w:rsidR="00307E96" w:rsidRDefault="00307E96" w:rsidP="00307E96">
      <w:pPr>
        <w:widowControl w:val="0"/>
        <w:snapToGrid w:val="0"/>
        <w:spacing w:after="0" w:line="240" w:lineRule="auto"/>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Фонд может формировать целевые фонды, порядок формирования и использования которых определяется внутренними нормативными документами Фонда.</w:t>
      </w:r>
    </w:p>
    <w:p w:rsidR="00307E96" w:rsidRDefault="00307E96" w:rsidP="00307E96">
      <w:pPr>
        <w:widowControl w:val="0"/>
        <w:snapToGrid w:val="0"/>
        <w:spacing w:after="0" w:line="240" w:lineRule="auto"/>
        <w:ind w:left="709"/>
        <w:jc w:val="both"/>
        <w:rPr>
          <w:rFonts w:ascii="Times New Roman" w:hAnsi="Times New Roman"/>
          <w:sz w:val="28"/>
          <w:szCs w:val="28"/>
        </w:rPr>
      </w:pPr>
      <w:r>
        <w:rPr>
          <w:rFonts w:ascii="Times New Roman" w:hAnsi="Times New Roman"/>
          <w:b/>
          <w:sz w:val="28"/>
          <w:szCs w:val="28"/>
        </w:rPr>
        <w:t xml:space="preserve">3) </w:t>
      </w:r>
      <w:r>
        <w:rPr>
          <w:rFonts w:ascii="Times New Roman" w:hAnsi="Times New Roman"/>
          <w:sz w:val="28"/>
          <w:szCs w:val="28"/>
        </w:rPr>
        <w:t xml:space="preserve">осуществлятьработу в информационных сетях, использовать </w:t>
      </w:r>
      <w:r>
        <w:rPr>
          <w:rFonts w:ascii="Times New Roman" w:hAnsi="Times New Roman"/>
          <w:sz w:val="28"/>
          <w:szCs w:val="28"/>
        </w:rPr>
        <w:lastRenderedPageBreak/>
        <w:t>электронные учебники;</w:t>
      </w:r>
    </w:p>
    <w:p w:rsidR="00307E96" w:rsidRDefault="00307E96" w:rsidP="00307E96">
      <w:pPr>
        <w:pStyle w:val="a6"/>
        <w:spacing w:line="240" w:lineRule="atLeast"/>
        <w:ind w:left="0" w:right="0" w:firstLine="709"/>
        <w:rPr>
          <w:rFonts w:ascii="Times New Roman" w:hAnsi="Times New Roman"/>
          <w:sz w:val="28"/>
          <w:szCs w:val="28"/>
        </w:rPr>
      </w:pPr>
      <w:r>
        <w:rPr>
          <w:rFonts w:ascii="Times New Roman" w:hAnsi="Times New Roman"/>
          <w:b/>
          <w:sz w:val="28"/>
          <w:szCs w:val="28"/>
        </w:rPr>
        <w:t>2.4.</w:t>
      </w:r>
      <w:r>
        <w:rPr>
          <w:rFonts w:ascii="Times New Roman" w:hAnsi="Times New Roman"/>
          <w:sz w:val="28"/>
          <w:szCs w:val="28"/>
        </w:rPr>
        <w:t xml:space="preserve"> Фонд вправе пользоваться кредитами Российских и зарубежных банков в соответствии с действующим законодательством.</w:t>
      </w:r>
    </w:p>
    <w:p w:rsidR="00307E96" w:rsidRDefault="00307E96" w:rsidP="00307E96">
      <w:pPr>
        <w:spacing w:line="240" w:lineRule="atLeast"/>
        <w:ind w:firstLine="709"/>
        <w:jc w:val="both"/>
        <w:rPr>
          <w:rFonts w:ascii="Times New Roman" w:hAnsi="Times New Roman"/>
          <w:sz w:val="28"/>
          <w:szCs w:val="28"/>
        </w:rPr>
      </w:pPr>
      <w:r>
        <w:rPr>
          <w:rFonts w:ascii="Times New Roman" w:hAnsi="Times New Roman"/>
          <w:b/>
          <w:sz w:val="28"/>
          <w:szCs w:val="28"/>
        </w:rPr>
        <w:t>2.5.</w:t>
      </w:r>
      <w:r>
        <w:rPr>
          <w:rFonts w:ascii="Times New Roman" w:hAnsi="Times New Roman"/>
          <w:sz w:val="28"/>
          <w:szCs w:val="28"/>
        </w:rPr>
        <w:t xml:space="preserve"> Фонд вправе сдавать в аренду принадлежащие ему объекты, помещения, машины и оборудование различного назначения.</w:t>
      </w:r>
    </w:p>
    <w:p w:rsidR="00307E96" w:rsidRDefault="00307E96" w:rsidP="00307E96">
      <w:pPr>
        <w:spacing w:line="240" w:lineRule="auto"/>
        <w:rPr>
          <w:rFonts w:ascii="Times New Roman" w:hAnsi="Times New Roman"/>
          <w:sz w:val="28"/>
          <w:szCs w:val="28"/>
        </w:rPr>
      </w:pPr>
      <w:r>
        <w:rPr>
          <w:rFonts w:ascii="Times New Roman" w:hAnsi="Times New Roman"/>
          <w:b/>
          <w:sz w:val="28"/>
          <w:szCs w:val="28"/>
        </w:rPr>
        <w:t xml:space="preserve">           2.6.</w:t>
      </w:r>
      <w:r>
        <w:rPr>
          <w:rFonts w:ascii="Times New Roman" w:hAnsi="Times New Roman"/>
          <w:sz w:val="28"/>
          <w:szCs w:val="28"/>
        </w:rPr>
        <w:t xml:space="preserve"> Фонд обязан:</w:t>
      </w:r>
    </w:p>
    <w:p w:rsidR="00307E96" w:rsidRDefault="00307E96" w:rsidP="00307E96">
      <w:pPr>
        <w:spacing w:after="0" w:line="240" w:lineRule="auto"/>
        <w:ind w:firstLine="709"/>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соблюдать законодательство Российской Федерации, общепризнанные принципы и нормы международного права, касающиеся сферы его деятельности, а также положения, предусмотренные его Уставом;</w:t>
      </w:r>
    </w:p>
    <w:p w:rsidR="00307E96" w:rsidRDefault="00307E96" w:rsidP="00307E96">
      <w:pPr>
        <w:spacing w:after="0" w:line="240" w:lineRule="auto"/>
        <w:ind w:firstLine="709"/>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ежегодно публиковать отчет об использовании своего имущества;</w:t>
      </w:r>
    </w:p>
    <w:p w:rsidR="00307E96" w:rsidRDefault="00307E96" w:rsidP="00307E96">
      <w:pPr>
        <w:spacing w:after="0" w:line="240" w:lineRule="auto"/>
        <w:ind w:firstLine="709"/>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представлять в уполномоченный орган документы</w:t>
      </w:r>
      <w:r w:rsidR="001202D9">
        <w:rPr>
          <w:rFonts w:ascii="Times New Roman" w:hAnsi="Times New Roman"/>
          <w:sz w:val="28"/>
          <w:szCs w:val="28"/>
        </w:rPr>
        <w:t xml:space="preserve">, отчетность и информацию </w:t>
      </w:r>
      <w:r>
        <w:rPr>
          <w:rFonts w:ascii="Times New Roman" w:hAnsi="Times New Roman"/>
          <w:sz w:val="28"/>
          <w:szCs w:val="28"/>
        </w:rPr>
        <w:t xml:space="preserve"> в форме и срок</w:t>
      </w:r>
      <w:r w:rsidR="001202D9">
        <w:rPr>
          <w:rFonts w:ascii="Times New Roman" w:hAnsi="Times New Roman"/>
          <w:sz w:val="28"/>
          <w:szCs w:val="28"/>
        </w:rPr>
        <w:t>ах</w:t>
      </w:r>
      <w:r>
        <w:rPr>
          <w:rFonts w:ascii="Times New Roman" w:hAnsi="Times New Roman"/>
          <w:sz w:val="28"/>
          <w:szCs w:val="28"/>
        </w:rPr>
        <w:t>, определенных уполномоченным органом;</w:t>
      </w:r>
    </w:p>
    <w:p w:rsidR="00307E96" w:rsidRDefault="00307E96" w:rsidP="00307E96">
      <w:pPr>
        <w:spacing w:after="0" w:line="240" w:lineRule="auto"/>
        <w:ind w:firstLine="709"/>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информировать уполномоченные органы об изменениях, внесенных в Устав, в установленном законом порядке;</w:t>
      </w:r>
    </w:p>
    <w:p w:rsidR="00307E96" w:rsidRDefault="00307E96" w:rsidP="00307E96">
      <w:pPr>
        <w:spacing w:after="0" w:line="240" w:lineRule="auto"/>
        <w:ind w:firstLine="709"/>
        <w:jc w:val="both"/>
        <w:rPr>
          <w:rFonts w:ascii="Times New Roman" w:hAnsi="Times New Roman"/>
          <w:sz w:val="28"/>
          <w:szCs w:val="28"/>
        </w:rPr>
      </w:pPr>
      <w:r>
        <w:rPr>
          <w:rFonts w:ascii="Times New Roman" w:hAnsi="Times New Roman"/>
          <w:b/>
          <w:sz w:val="28"/>
          <w:szCs w:val="28"/>
        </w:rPr>
        <w:t>5)</w:t>
      </w:r>
      <w:r>
        <w:rPr>
          <w:rFonts w:ascii="Times New Roman" w:hAnsi="Times New Roman"/>
          <w:sz w:val="28"/>
          <w:szCs w:val="28"/>
        </w:rPr>
        <w:t xml:space="preserve"> выполнять иные обязанности, установленные Федеральными законами и иными нормативными актами.</w:t>
      </w:r>
    </w:p>
    <w:p w:rsidR="00307E96" w:rsidRDefault="00307E96" w:rsidP="00307E96">
      <w:pPr>
        <w:spacing w:line="240" w:lineRule="auto"/>
        <w:ind w:firstLine="709"/>
        <w:jc w:val="both"/>
        <w:rPr>
          <w:rFonts w:ascii="Times New Roman" w:hAnsi="Times New Roman"/>
          <w:b/>
          <w:sz w:val="28"/>
          <w:szCs w:val="28"/>
        </w:rPr>
      </w:pPr>
    </w:p>
    <w:p w:rsidR="00307E96" w:rsidRDefault="00307E96" w:rsidP="00307E96">
      <w:pPr>
        <w:spacing w:line="240" w:lineRule="auto"/>
        <w:ind w:firstLine="709"/>
        <w:jc w:val="both"/>
        <w:rPr>
          <w:rFonts w:ascii="Times New Roman" w:hAnsi="Times New Roman"/>
          <w:sz w:val="28"/>
          <w:szCs w:val="28"/>
        </w:rPr>
      </w:pPr>
      <w:r>
        <w:rPr>
          <w:rFonts w:ascii="Times New Roman" w:hAnsi="Times New Roman"/>
          <w:b/>
          <w:sz w:val="28"/>
          <w:szCs w:val="28"/>
        </w:rPr>
        <w:t>2.7.</w:t>
      </w:r>
      <w:r>
        <w:rPr>
          <w:rFonts w:ascii="Times New Roman" w:hAnsi="Times New Roman"/>
          <w:sz w:val="28"/>
          <w:szCs w:val="28"/>
        </w:rPr>
        <w:t xml:space="preserve"> Фонд не имеет права:</w:t>
      </w:r>
    </w:p>
    <w:p w:rsidR="00307E96" w:rsidRDefault="00307E96" w:rsidP="00307E96">
      <w:pPr>
        <w:spacing w:after="0" w:line="240" w:lineRule="auto"/>
        <w:ind w:firstLine="709"/>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привлекать денежные средства физических лиц. </w:t>
      </w:r>
    </w:p>
    <w:p w:rsidR="00307E96" w:rsidRDefault="00307E96" w:rsidP="00307E96">
      <w:pPr>
        <w:spacing w:after="0" w:line="240" w:lineRule="auto"/>
        <w:ind w:firstLine="709"/>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выступать поручителем по обязательствам своего учредителя, а также иным способом обеспечивать исполнение обязатель</w:t>
      </w:r>
      <w:proofErr w:type="gramStart"/>
      <w:r>
        <w:rPr>
          <w:rFonts w:ascii="Times New Roman" w:hAnsi="Times New Roman"/>
          <w:sz w:val="28"/>
          <w:szCs w:val="28"/>
        </w:rPr>
        <w:t>ств св</w:t>
      </w:r>
      <w:proofErr w:type="gramEnd"/>
      <w:r>
        <w:rPr>
          <w:rFonts w:ascii="Times New Roman" w:hAnsi="Times New Roman"/>
          <w:sz w:val="28"/>
          <w:szCs w:val="28"/>
        </w:rPr>
        <w:t>оего учредителя;</w:t>
      </w:r>
    </w:p>
    <w:p w:rsidR="00307E96" w:rsidRDefault="00307E96" w:rsidP="00307E96">
      <w:pPr>
        <w:spacing w:after="0" w:line="240" w:lineRule="auto"/>
        <w:ind w:firstLine="709"/>
        <w:jc w:val="both"/>
        <w:rPr>
          <w:rFonts w:ascii="Times New Roman" w:hAnsi="Times New Roman"/>
          <w:sz w:val="28"/>
          <w:szCs w:val="28"/>
        </w:rPr>
      </w:pPr>
      <w:proofErr w:type="gramStart"/>
      <w:r>
        <w:rPr>
          <w:rFonts w:ascii="Times New Roman" w:hAnsi="Times New Roman"/>
          <w:b/>
          <w:sz w:val="28"/>
          <w:szCs w:val="28"/>
        </w:rPr>
        <w:t>3)</w:t>
      </w:r>
      <w:r>
        <w:rPr>
          <w:rFonts w:ascii="Times New Roman" w:hAnsi="Times New Roman"/>
          <w:sz w:val="28"/>
          <w:szCs w:val="28"/>
        </w:rPr>
        <w:t xml:space="preserve"> без предварительного решения учредителя об одобрении соответствующих сделок совершать сделки, связанные с отчуждением или возможностью отчуждения находящегося в собственности Фонда имущества либо иным образом влекущие уменьшение балансовой стоимости имущества Фонда на десять и более процентов балансовой стоимости активов Фонда, определенной по данным финансовой (бухгалтерской) отчетности Фонда за последний отчетный период.</w:t>
      </w:r>
      <w:proofErr w:type="gramEnd"/>
      <w:r>
        <w:rPr>
          <w:rFonts w:ascii="Times New Roman" w:hAnsi="Times New Roman"/>
          <w:sz w:val="28"/>
          <w:szCs w:val="28"/>
        </w:rPr>
        <w:t xml:space="preserve"> Сделка Фонда, совершенная с нарушением данного требования, может быть признана недействительной по иску Фонда или по иску его учредителя;</w:t>
      </w:r>
    </w:p>
    <w:p w:rsidR="00307E96" w:rsidRDefault="00307E96" w:rsidP="00307E96">
      <w:pPr>
        <w:spacing w:line="240" w:lineRule="auto"/>
        <w:ind w:firstLine="709"/>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выдавать займы в иностранной валюте;</w:t>
      </w:r>
    </w:p>
    <w:p w:rsidR="00307E96" w:rsidRDefault="00307E96" w:rsidP="00307E96">
      <w:pPr>
        <w:spacing w:line="240" w:lineRule="auto"/>
        <w:ind w:firstLine="709"/>
        <w:jc w:val="both"/>
        <w:rPr>
          <w:rFonts w:ascii="Times New Roman" w:hAnsi="Times New Roman"/>
          <w:sz w:val="28"/>
          <w:szCs w:val="28"/>
        </w:rPr>
      </w:pPr>
      <w:r>
        <w:rPr>
          <w:rFonts w:ascii="Times New Roman" w:hAnsi="Times New Roman"/>
          <w:b/>
          <w:sz w:val="28"/>
          <w:szCs w:val="28"/>
        </w:rPr>
        <w:t>5)</w:t>
      </w:r>
      <w:r>
        <w:rPr>
          <w:rFonts w:ascii="Times New Roman" w:hAnsi="Times New Roman"/>
          <w:sz w:val="28"/>
          <w:szCs w:val="28"/>
        </w:rPr>
        <w:t xml:space="preserve"> в одностороннем порядке изменять процентные ставки и (или) порядок их определения по договорам </w:t>
      </w:r>
      <w:proofErr w:type="spellStart"/>
      <w:r>
        <w:rPr>
          <w:rFonts w:ascii="Times New Roman" w:hAnsi="Times New Roman"/>
          <w:sz w:val="28"/>
          <w:szCs w:val="28"/>
        </w:rPr>
        <w:t>микрозайма</w:t>
      </w:r>
      <w:proofErr w:type="spellEnd"/>
      <w:r>
        <w:rPr>
          <w:rFonts w:ascii="Times New Roman" w:hAnsi="Times New Roman"/>
          <w:sz w:val="28"/>
          <w:szCs w:val="28"/>
        </w:rPr>
        <w:t>, комиссионное вознаграждение и сроки действия этих договоров;</w:t>
      </w:r>
    </w:p>
    <w:p w:rsidR="001202D9" w:rsidRDefault="00307E96" w:rsidP="00307E96">
      <w:pPr>
        <w:spacing w:line="240" w:lineRule="auto"/>
        <w:ind w:firstLine="709"/>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применять к заемщику, в том числе к индивидуальному предпринимателю, досрочно полностью или частично возвратившему Фонду сумму </w:t>
      </w:r>
      <w:proofErr w:type="spellStart"/>
      <w:r>
        <w:rPr>
          <w:rFonts w:ascii="Times New Roman" w:hAnsi="Times New Roman"/>
          <w:sz w:val="28"/>
          <w:szCs w:val="28"/>
        </w:rPr>
        <w:t>микрозайма</w:t>
      </w:r>
      <w:proofErr w:type="spellEnd"/>
      <w:r>
        <w:rPr>
          <w:rFonts w:ascii="Times New Roman" w:hAnsi="Times New Roman"/>
          <w:sz w:val="28"/>
          <w:szCs w:val="28"/>
        </w:rPr>
        <w:t xml:space="preserve"> и предварительно письменно уведомившему о таком </w:t>
      </w:r>
    </w:p>
    <w:p w:rsidR="00307E96" w:rsidRDefault="00307E96" w:rsidP="00307E96">
      <w:pPr>
        <w:spacing w:line="240" w:lineRule="auto"/>
        <w:ind w:firstLine="709"/>
        <w:jc w:val="both"/>
        <w:rPr>
          <w:rFonts w:ascii="Times New Roman" w:hAnsi="Times New Roman"/>
          <w:sz w:val="28"/>
          <w:szCs w:val="28"/>
        </w:rPr>
      </w:pPr>
      <w:proofErr w:type="gramStart"/>
      <w:r>
        <w:rPr>
          <w:rFonts w:ascii="Times New Roman" w:hAnsi="Times New Roman"/>
          <w:sz w:val="28"/>
          <w:szCs w:val="28"/>
        </w:rPr>
        <w:t>намерении</w:t>
      </w:r>
      <w:proofErr w:type="gramEnd"/>
      <w:r>
        <w:rPr>
          <w:rFonts w:ascii="Times New Roman" w:hAnsi="Times New Roman"/>
          <w:sz w:val="28"/>
          <w:szCs w:val="28"/>
        </w:rPr>
        <w:t xml:space="preserve"> Фонд не менее чем за десять календарных дней, штрафные санкции за досрочный возврат </w:t>
      </w:r>
      <w:proofErr w:type="spellStart"/>
      <w:r>
        <w:rPr>
          <w:rFonts w:ascii="Times New Roman" w:hAnsi="Times New Roman"/>
          <w:sz w:val="28"/>
          <w:szCs w:val="28"/>
        </w:rPr>
        <w:t>микрозайма</w:t>
      </w:r>
      <w:proofErr w:type="spellEnd"/>
      <w:r>
        <w:rPr>
          <w:rFonts w:ascii="Times New Roman" w:hAnsi="Times New Roman"/>
          <w:sz w:val="28"/>
          <w:szCs w:val="28"/>
        </w:rPr>
        <w:t>;</w:t>
      </w:r>
    </w:p>
    <w:p w:rsidR="00307E96" w:rsidRDefault="00307E96" w:rsidP="00307E96">
      <w:pPr>
        <w:spacing w:line="240" w:lineRule="auto"/>
        <w:ind w:firstLine="709"/>
        <w:jc w:val="both"/>
        <w:rPr>
          <w:rFonts w:ascii="Times New Roman" w:hAnsi="Times New Roman"/>
          <w:sz w:val="28"/>
          <w:szCs w:val="28"/>
        </w:rPr>
      </w:pPr>
      <w:r>
        <w:rPr>
          <w:rFonts w:ascii="Times New Roman" w:hAnsi="Times New Roman"/>
          <w:b/>
          <w:sz w:val="28"/>
          <w:szCs w:val="28"/>
        </w:rPr>
        <w:lastRenderedPageBreak/>
        <w:t>7)</w:t>
      </w:r>
      <w:r>
        <w:rPr>
          <w:rFonts w:ascii="Times New Roman" w:hAnsi="Times New Roman"/>
          <w:sz w:val="28"/>
          <w:szCs w:val="28"/>
        </w:rPr>
        <w:t xml:space="preserve"> осуществлять любые виды профессиональной деятельности на рынке ценных бумаг;</w:t>
      </w:r>
    </w:p>
    <w:p w:rsidR="00307E96" w:rsidRDefault="00307E96" w:rsidP="00307E96">
      <w:pPr>
        <w:spacing w:line="240" w:lineRule="auto"/>
        <w:ind w:firstLine="709"/>
        <w:jc w:val="both"/>
        <w:rPr>
          <w:rFonts w:ascii="Times New Roman" w:hAnsi="Times New Roman"/>
          <w:sz w:val="28"/>
          <w:szCs w:val="28"/>
        </w:rPr>
      </w:pPr>
      <w:r>
        <w:rPr>
          <w:rFonts w:ascii="Times New Roman" w:hAnsi="Times New Roman"/>
          <w:b/>
          <w:sz w:val="28"/>
          <w:szCs w:val="28"/>
        </w:rPr>
        <w:t>8)</w:t>
      </w:r>
      <w:r>
        <w:rPr>
          <w:rFonts w:ascii="Times New Roman" w:hAnsi="Times New Roman"/>
          <w:sz w:val="28"/>
          <w:szCs w:val="28"/>
        </w:rPr>
        <w:t xml:space="preserve"> выдавать заемщику </w:t>
      </w:r>
      <w:proofErr w:type="spellStart"/>
      <w:r>
        <w:rPr>
          <w:rFonts w:ascii="Times New Roman" w:hAnsi="Times New Roman"/>
          <w:sz w:val="28"/>
          <w:szCs w:val="28"/>
        </w:rPr>
        <w:t>микрозаем</w:t>
      </w:r>
      <w:proofErr w:type="spellEnd"/>
      <w:r>
        <w:rPr>
          <w:rFonts w:ascii="Times New Roman" w:hAnsi="Times New Roman"/>
          <w:sz w:val="28"/>
          <w:szCs w:val="28"/>
        </w:rPr>
        <w:t xml:space="preserve"> (</w:t>
      </w:r>
      <w:proofErr w:type="spellStart"/>
      <w:r>
        <w:rPr>
          <w:rFonts w:ascii="Times New Roman" w:hAnsi="Times New Roman"/>
          <w:sz w:val="28"/>
          <w:szCs w:val="28"/>
        </w:rPr>
        <w:t>микрозаймы</w:t>
      </w:r>
      <w:proofErr w:type="spellEnd"/>
      <w:r>
        <w:rPr>
          <w:rFonts w:ascii="Times New Roman" w:hAnsi="Times New Roman"/>
          <w:sz w:val="28"/>
          <w:szCs w:val="28"/>
        </w:rPr>
        <w:t xml:space="preserve">), если сумма обязательств заемщика перед Фондом по договорам </w:t>
      </w:r>
      <w:proofErr w:type="spellStart"/>
      <w:r>
        <w:rPr>
          <w:rFonts w:ascii="Times New Roman" w:hAnsi="Times New Roman"/>
          <w:sz w:val="28"/>
          <w:szCs w:val="28"/>
        </w:rPr>
        <w:t>микрозаймов</w:t>
      </w:r>
      <w:proofErr w:type="spellEnd"/>
      <w:r>
        <w:rPr>
          <w:rFonts w:ascii="Times New Roman" w:hAnsi="Times New Roman"/>
          <w:sz w:val="28"/>
          <w:szCs w:val="28"/>
        </w:rPr>
        <w:t xml:space="preserve"> в случае предоставления такого </w:t>
      </w:r>
      <w:proofErr w:type="spellStart"/>
      <w:r>
        <w:rPr>
          <w:rFonts w:ascii="Times New Roman" w:hAnsi="Times New Roman"/>
          <w:sz w:val="28"/>
          <w:szCs w:val="28"/>
        </w:rPr>
        <w:t>микрозайма</w:t>
      </w:r>
      <w:proofErr w:type="spellEnd"/>
      <w:r>
        <w:rPr>
          <w:rFonts w:ascii="Times New Roman" w:hAnsi="Times New Roman"/>
          <w:sz w:val="28"/>
          <w:szCs w:val="28"/>
        </w:rPr>
        <w:t xml:space="preserve"> (</w:t>
      </w:r>
      <w:proofErr w:type="spellStart"/>
      <w:r>
        <w:rPr>
          <w:rFonts w:ascii="Times New Roman" w:hAnsi="Times New Roman"/>
          <w:sz w:val="28"/>
          <w:szCs w:val="28"/>
        </w:rPr>
        <w:t>микрозаймов</w:t>
      </w:r>
      <w:proofErr w:type="spellEnd"/>
      <w:r>
        <w:rPr>
          <w:rFonts w:ascii="Times New Roman" w:hAnsi="Times New Roman"/>
          <w:sz w:val="28"/>
          <w:szCs w:val="28"/>
        </w:rPr>
        <w:t>) превысит ограничение, установленное законодательством</w:t>
      </w:r>
      <w:r w:rsidR="00DD7872">
        <w:rPr>
          <w:rFonts w:ascii="Times New Roman" w:hAnsi="Times New Roman"/>
          <w:sz w:val="28"/>
          <w:szCs w:val="28"/>
        </w:rPr>
        <w:t>;</w:t>
      </w:r>
    </w:p>
    <w:p w:rsidR="00DD7872" w:rsidRPr="00DD7872" w:rsidRDefault="00DD7872" w:rsidP="00DD7872">
      <w:pPr>
        <w:spacing w:before="100" w:beforeAutospacing="1" w:after="100" w:afterAutospacing="1" w:line="240" w:lineRule="auto"/>
        <w:rPr>
          <w:rFonts w:ascii="Times New Roman" w:eastAsia="Times New Roman" w:hAnsi="Times New Roman"/>
          <w:sz w:val="28"/>
          <w:szCs w:val="28"/>
        </w:rPr>
      </w:pPr>
      <w:r w:rsidRPr="00DD7872">
        <w:rPr>
          <w:rFonts w:ascii="Times New Roman" w:eastAsia="Times New Roman" w:hAnsi="Times New Roman"/>
          <w:b/>
          <w:sz w:val="28"/>
          <w:szCs w:val="28"/>
        </w:rPr>
        <w:t>9)</w:t>
      </w:r>
      <w:r w:rsidRPr="00DD7872">
        <w:rPr>
          <w:rFonts w:ascii="Times New Roman" w:eastAsia="Times New Roman" w:hAnsi="Times New Roman"/>
          <w:sz w:val="28"/>
          <w:szCs w:val="28"/>
        </w:rPr>
        <w:t xml:space="preserve"> выпускать и размещать облигации.</w:t>
      </w:r>
    </w:p>
    <w:p w:rsidR="00307E96" w:rsidRDefault="00307E96" w:rsidP="00307E96">
      <w:pPr>
        <w:spacing w:line="240" w:lineRule="auto"/>
        <w:ind w:firstLine="709"/>
        <w:jc w:val="both"/>
        <w:rPr>
          <w:rFonts w:ascii="Times New Roman" w:hAnsi="Times New Roman"/>
          <w:sz w:val="28"/>
          <w:szCs w:val="28"/>
        </w:rPr>
      </w:pPr>
      <w:r>
        <w:rPr>
          <w:rFonts w:ascii="Times New Roman" w:hAnsi="Times New Roman"/>
          <w:b/>
          <w:sz w:val="28"/>
          <w:szCs w:val="28"/>
        </w:rPr>
        <w:t>2.8.</w:t>
      </w:r>
      <w:r>
        <w:rPr>
          <w:rFonts w:ascii="Times New Roman" w:hAnsi="Times New Roman"/>
          <w:sz w:val="28"/>
          <w:szCs w:val="28"/>
        </w:rPr>
        <w:t xml:space="preserve"> Доходы, полученные от </w:t>
      </w:r>
      <w:proofErr w:type="spellStart"/>
      <w:r>
        <w:rPr>
          <w:rFonts w:ascii="Times New Roman" w:hAnsi="Times New Roman"/>
          <w:sz w:val="28"/>
          <w:szCs w:val="28"/>
        </w:rPr>
        <w:t>микро</w:t>
      </w:r>
      <w:r w:rsidR="003855BF">
        <w:rPr>
          <w:rFonts w:ascii="Times New Roman" w:hAnsi="Times New Roman"/>
          <w:sz w:val="28"/>
          <w:szCs w:val="28"/>
        </w:rPr>
        <w:t>кредитной</w:t>
      </w:r>
      <w:proofErr w:type="spellEnd"/>
      <w:r>
        <w:rPr>
          <w:rFonts w:ascii="Times New Roman" w:hAnsi="Times New Roman"/>
          <w:sz w:val="28"/>
          <w:szCs w:val="28"/>
        </w:rPr>
        <w:t xml:space="preserve"> деятельности, направляются Фондом на осуществление </w:t>
      </w:r>
      <w:proofErr w:type="spellStart"/>
      <w:r>
        <w:rPr>
          <w:rFonts w:ascii="Times New Roman" w:hAnsi="Times New Roman"/>
          <w:sz w:val="28"/>
          <w:szCs w:val="28"/>
        </w:rPr>
        <w:t>микро</w:t>
      </w:r>
      <w:r w:rsidR="003855BF">
        <w:rPr>
          <w:rFonts w:ascii="Times New Roman" w:hAnsi="Times New Roman"/>
          <w:sz w:val="28"/>
          <w:szCs w:val="28"/>
        </w:rPr>
        <w:t>кредитной</w:t>
      </w:r>
      <w:proofErr w:type="spellEnd"/>
      <w:r>
        <w:rPr>
          <w:rFonts w:ascii="Times New Roman" w:hAnsi="Times New Roman"/>
          <w:sz w:val="28"/>
          <w:szCs w:val="28"/>
        </w:rPr>
        <w:t xml:space="preserve"> деятельности и ее обеспечение, в том числе, на погашение полученных Фондом кредитов и (или) займов и процентов по ним, на иные социальные, благотворительные, культурные, образовательные или научные цели.</w:t>
      </w:r>
    </w:p>
    <w:p w:rsidR="00307E96" w:rsidRDefault="00307E96" w:rsidP="00307E96">
      <w:pPr>
        <w:tabs>
          <w:tab w:val="num" w:pos="720"/>
        </w:tabs>
        <w:spacing w:line="240" w:lineRule="auto"/>
        <w:ind w:left="720" w:hanging="720"/>
        <w:jc w:val="both"/>
        <w:rPr>
          <w:rFonts w:ascii="Times New Roman" w:hAnsi="Times New Roman"/>
          <w:b/>
          <w:sz w:val="28"/>
          <w:szCs w:val="28"/>
        </w:rPr>
      </w:pPr>
      <w:r>
        <w:rPr>
          <w:rFonts w:ascii="Times New Roman" w:hAnsi="Times New Roman"/>
          <w:b/>
          <w:sz w:val="28"/>
          <w:szCs w:val="28"/>
        </w:rPr>
        <w:t>3. Имущество Фонда.</w:t>
      </w:r>
    </w:p>
    <w:p w:rsidR="00307E96" w:rsidRDefault="00307E96" w:rsidP="00307E96">
      <w:pPr>
        <w:spacing w:line="240" w:lineRule="atLeast"/>
        <w:ind w:firstLine="709"/>
        <w:jc w:val="both"/>
        <w:rPr>
          <w:rFonts w:ascii="Times New Roman" w:hAnsi="Times New Roman"/>
          <w:sz w:val="28"/>
          <w:szCs w:val="28"/>
        </w:rPr>
      </w:pPr>
      <w:r>
        <w:rPr>
          <w:rFonts w:ascii="Times New Roman" w:hAnsi="Times New Roman"/>
          <w:b/>
          <w:sz w:val="28"/>
          <w:szCs w:val="28"/>
        </w:rPr>
        <w:t>3.1.</w:t>
      </w:r>
      <w:r>
        <w:rPr>
          <w:rFonts w:ascii="Times New Roman" w:hAnsi="Times New Roman"/>
          <w:sz w:val="28"/>
          <w:szCs w:val="28"/>
        </w:rPr>
        <w:t xml:space="preserve"> Имущество Фонда образуется из следующих источников:</w:t>
      </w:r>
    </w:p>
    <w:p w:rsidR="00307E96" w:rsidRDefault="00307E96" w:rsidP="00307E96">
      <w:pPr>
        <w:pStyle w:val="a4"/>
        <w:widowControl/>
        <w:numPr>
          <w:ilvl w:val="0"/>
          <w:numId w:val="1"/>
        </w:numPr>
        <w:tabs>
          <w:tab w:val="num" w:pos="0"/>
        </w:tabs>
        <w:spacing w:line="240" w:lineRule="atLeast"/>
        <w:ind w:left="0" w:firstLine="709"/>
        <w:rPr>
          <w:rFonts w:ascii="Times New Roman" w:hAnsi="Times New Roman"/>
          <w:sz w:val="28"/>
          <w:szCs w:val="28"/>
        </w:rPr>
      </w:pPr>
      <w:r>
        <w:rPr>
          <w:rFonts w:ascii="Times New Roman" w:hAnsi="Times New Roman"/>
          <w:sz w:val="28"/>
          <w:szCs w:val="28"/>
        </w:rPr>
        <w:t xml:space="preserve">целевые финансовые средства государственной поддержки угольной отрасли, полученные на реализацию  программ местного развития по направлению «Поддержка малого бизнеса»;  </w:t>
      </w:r>
    </w:p>
    <w:p w:rsidR="00307E96" w:rsidRDefault="00307E96" w:rsidP="00307E96">
      <w:pPr>
        <w:pStyle w:val="a4"/>
        <w:widowControl/>
        <w:numPr>
          <w:ilvl w:val="0"/>
          <w:numId w:val="1"/>
        </w:numPr>
        <w:tabs>
          <w:tab w:val="num" w:pos="0"/>
        </w:tabs>
        <w:spacing w:line="240" w:lineRule="atLeast"/>
        <w:ind w:left="0" w:firstLine="709"/>
        <w:rPr>
          <w:rFonts w:ascii="Times New Roman" w:hAnsi="Times New Roman"/>
          <w:sz w:val="28"/>
          <w:szCs w:val="28"/>
        </w:rPr>
      </w:pPr>
      <w:r>
        <w:rPr>
          <w:rFonts w:ascii="Times New Roman" w:hAnsi="Times New Roman"/>
          <w:sz w:val="28"/>
          <w:szCs w:val="28"/>
        </w:rPr>
        <w:t>целевые финансовые средства реинвестирования, поступившие от исполнителей проектов, получавших финансовые средства государственной поддержки угольной промышленности, выделенные на реализацию  программ местного развития по направлению «Содействие созданию новых рабочих мест» на возвратной основе юридическим лицам и индивидуальным предпринимателям и возвращенные на специальные счета Фонда, согласно заключенным договорам между Фондом и исполнителями проектов;</w:t>
      </w:r>
    </w:p>
    <w:p w:rsidR="00307E96" w:rsidRDefault="00307E96" w:rsidP="00307E96">
      <w:pPr>
        <w:pStyle w:val="a4"/>
        <w:widowControl/>
        <w:numPr>
          <w:ilvl w:val="0"/>
          <w:numId w:val="1"/>
        </w:numPr>
        <w:tabs>
          <w:tab w:val="num" w:pos="0"/>
        </w:tabs>
        <w:spacing w:line="240" w:lineRule="atLeast"/>
        <w:ind w:left="0" w:firstLine="709"/>
        <w:rPr>
          <w:rFonts w:ascii="Times New Roman" w:hAnsi="Times New Roman"/>
          <w:sz w:val="28"/>
          <w:szCs w:val="28"/>
        </w:rPr>
      </w:pPr>
      <w:r>
        <w:rPr>
          <w:rFonts w:ascii="Times New Roman" w:hAnsi="Times New Roman"/>
          <w:sz w:val="28"/>
          <w:szCs w:val="28"/>
        </w:rPr>
        <w:t xml:space="preserve">процентные отчисления за использование </w:t>
      </w:r>
      <w:proofErr w:type="spellStart"/>
      <w:r>
        <w:rPr>
          <w:rFonts w:ascii="Times New Roman" w:hAnsi="Times New Roman"/>
          <w:sz w:val="28"/>
          <w:szCs w:val="28"/>
        </w:rPr>
        <w:t>микрозаймов</w:t>
      </w:r>
      <w:proofErr w:type="spellEnd"/>
      <w:r>
        <w:rPr>
          <w:rFonts w:ascii="Times New Roman" w:hAnsi="Times New Roman"/>
          <w:sz w:val="28"/>
          <w:szCs w:val="28"/>
        </w:rPr>
        <w:t>;</w:t>
      </w:r>
    </w:p>
    <w:p w:rsidR="00307E96" w:rsidRDefault="00307E96" w:rsidP="00307E96">
      <w:pPr>
        <w:pStyle w:val="a4"/>
        <w:widowControl/>
        <w:numPr>
          <w:ilvl w:val="0"/>
          <w:numId w:val="1"/>
        </w:numPr>
        <w:tabs>
          <w:tab w:val="num" w:pos="0"/>
        </w:tabs>
        <w:spacing w:line="240" w:lineRule="atLeast"/>
        <w:ind w:left="0" w:firstLine="709"/>
        <w:rPr>
          <w:rFonts w:ascii="Times New Roman" w:hAnsi="Times New Roman"/>
          <w:sz w:val="28"/>
          <w:szCs w:val="28"/>
        </w:rPr>
      </w:pPr>
      <w:r>
        <w:rPr>
          <w:rFonts w:ascii="Times New Roman" w:hAnsi="Times New Roman"/>
          <w:sz w:val="28"/>
          <w:szCs w:val="28"/>
        </w:rPr>
        <w:t xml:space="preserve">финансовые средства, полученные от применения штрафных санкций за нецелевое использование </w:t>
      </w:r>
      <w:proofErr w:type="spellStart"/>
      <w:r>
        <w:rPr>
          <w:rFonts w:ascii="Times New Roman" w:hAnsi="Times New Roman"/>
          <w:sz w:val="28"/>
          <w:szCs w:val="28"/>
        </w:rPr>
        <w:t>микрозаймов</w:t>
      </w:r>
      <w:proofErr w:type="spellEnd"/>
      <w:r>
        <w:rPr>
          <w:rFonts w:ascii="Times New Roman" w:hAnsi="Times New Roman"/>
          <w:sz w:val="28"/>
          <w:szCs w:val="28"/>
        </w:rPr>
        <w:t>;</w:t>
      </w:r>
    </w:p>
    <w:p w:rsidR="00307E96" w:rsidRDefault="00307E96" w:rsidP="00307E96">
      <w:pPr>
        <w:pStyle w:val="a4"/>
        <w:widowControl/>
        <w:numPr>
          <w:ilvl w:val="0"/>
          <w:numId w:val="1"/>
        </w:numPr>
        <w:tabs>
          <w:tab w:val="num" w:pos="0"/>
        </w:tabs>
        <w:spacing w:line="240" w:lineRule="atLeast"/>
        <w:ind w:left="0" w:firstLine="709"/>
        <w:rPr>
          <w:rFonts w:ascii="Times New Roman" w:hAnsi="Times New Roman"/>
          <w:sz w:val="28"/>
          <w:szCs w:val="28"/>
        </w:rPr>
      </w:pPr>
      <w:r>
        <w:rPr>
          <w:rFonts w:ascii="Times New Roman" w:hAnsi="Times New Roman"/>
          <w:sz w:val="28"/>
          <w:szCs w:val="28"/>
        </w:rPr>
        <w:t>средства, выделенные целевым назначением из бюджетов всех уровней;</w:t>
      </w:r>
    </w:p>
    <w:p w:rsidR="00307E96" w:rsidRDefault="00307E96" w:rsidP="00307E96">
      <w:pPr>
        <w:widowControl w:val="0"/>
        <w:numPr>
          <w:ilvl w:val="0"/>
          <w:numId w:val="1"/>
        </w:numPr>
        <w:tabs>
          <w:tab w:val="num" w:pos="0"/>
        </w:tabs>
        <w:snapToGrid w:val="0"/>
        <w:spacing w:after="120" w:line="240" w:lineRule="atLeast"/>
        <w:ind w:left="0" w:right="-42" w:firstLine="709"/>
        <w:jc w:val="both"/>
        <w:rPr>
          <w:rFonts w:ascii="Times New Roman" w:hAnsi="Times New Roman"/>
          <w:sz w:val="28"/>
          <w:szCs w:val="28"/>
        </w:rPr>
      </w:pPr>
      <w:r>
        <w:rPr>
          <w:rFonts w:ascii="Times New Roman" w:hAnsi="Times New Roman"/>
          <w:sz w:val="28"/>
          <w:szCs w:val="28"/>
        </w:rPr>
        <w:t xml:space="preserve">иные поступления, не противоречащие законодательству; </w:t>
      </w:r>
    </w:p>
    <w:p w:rsidR="00307E96" w:rsidRDefault="00307E96" w:rsidP="00307E96">
      <w:pPr>
        <w:widowControl w:val="0"/>
        <w:numPr>
          <w:ilvl w:val="0"/>
          <w:numId w:val="1"/>
        </w:numPr>
        <w:tabs>
          <w:tab w:val="num" w:pos="0"/>
        </w:tabs>
        <w:snapToGrid w:val="0"/>
        <w:spacing w:after="120" w:line="240" w:lineRule="atLeast"/>
        <w:ind w:left="0" w:right="-42" w:firstLine="709"/>
        <w:jc w:val="both"/>
        <w:rPr>
          <w:rFonts w:ascii="Times New Roman" w:hAnsi="Times New Roman"/>
          <w:sz w:val="28"/>
          <w:szCs w:val="28"/>
        </w:rPr>
      </w:pPr>
      <w:r>
        <w:rPr>
          <w:rFonts w:ascii="Times New Roman" w:hAnsi="Times New Roman"/>
          <w:sz w:val="28"/>
          <w:szCs w:val="28"/>
        </w:rPr>
        <w:t>поступления от Учредителя.</w:t>
      </w:r>
    </w:p>
    <w:p w:rsidR="00307E96" w:rsidRDefault="00307E96" w:rsidP="00307E96">
      <w:pPr>
        <w:tabs>
          <w:tab w:val="num" w:pos="780"/>
        </w:tabs>
        <w:spacing w:line="240" w:lineRule="atLeast"/>
        <w:ind w:right="-40" w:firstLine="709"/>
        <w:jc w:val="both"/>
        <w:rPr>
          <w:rFonts w:ascii="Times New Roman" w:hAnsi="Times New Roman"/>
          <w:sz w:val="28"/>
          <w:szCs w:val="28"/>
        </w:rPr>
      </w:pPr>
      <w:r>
        <w:rPr>
          <w:rFonts w:ascii="Times New Roman" w:hAnsi="Times New Roman"/>
          <w:b/>
          <w:sz w:val="28"/>
          <w:szCs w:val="28"/>
        </w:rPr>
        <w:t>3.2.</w:t>
      </w:r>
      <w:r>
        <w:rPr>
          <w:rFonts w:ascii="Times New Roman" w:hAnsi="Times New Roman"/>
          <w:sz w:val="28"/>
          <w:szCs w:val="28"/>
        </w:rPr>
        <w:t xml:space="preserve"> Для осуществления своей деятельности Фонд может образовывать резервный, страховой, гарантийный и другие фонды в порядке и на условиях, определяемых в соответствии с действующим законодательством.</w:t>
      </w:r>
    </w:p>
    <w:p w:rsidR="00307E96" w:rsidRDefault="00307E96" w:rsidP="00307E96">
      <w:pPr>
        <w:tabs>
          <w:tab w:val="num" w:pos="780"/>
        </w:tabs>
        <w:spacing w:line="240" w:lineRule="atLeast"/>
        <w:ind w:right="-40" w:firstLine="709"/>
        <w:jc w:val="both"/>
        <w:rPr>
          <w:rFonts w:ascii="Times New Roman" w:hAnsi="Times New Roman"/>
          <w:sz w:val="28"/>
          <w:szCs w:val="28"/>
        </w:rPr>
      </w:pPr>
      <w:r>
        <w:rPr>
          <w:rFonts w:ascii="Times New Roman" w:hAnsi="Times New Roman"/>
          <w:b/>
          <w:sz w:val="28"/>
          <w:szCs w:val="28"/>
        </w:rPr>
        <w:t>3.3.</w:t>
      </w:r>
      <w:r>
        <w:rPr>
          <w:rFonts w:ascii="Times New Roman" w:hAnsi="Times New Roman"/>
          <w:sz w:val="28"/>
          <w:szCs w:val="28"/>
        </w:rPr>
        <w:t xml:space="preserve"> Имущество, переданное Фонду его Учредителем, является собственностью Фонда.</w:t>
      </w:r>
    </w:p>
    <w:p w:rsidR="00307E96" w:rsidRDefault="00307E96" w:rsidP="00307E96">
      <w:pPr>
        <w:tabs>
          <w:tab w:val="num" w:pos="780"/>
        </w:tabs>
        <w:spacing w:line="240" w:lineRule="atLeast"/>
        <w:ind w:right="-40" w:firstLine="709"/>
        <w:jc w:val="both"/>
        <w:rPr>
          <w:rFonts w:ascii="Times New Roman" w:hAnsi="Times New Roman"/>
          <w:sz w:val="28"/>
          <w:szCs w:val="28"/>
        </w:rPr>
      </w:pPr>
      <w:r>
        <w:rPr>
          <w:rFonts w:ascii="Times New Roman" w:hAnsi="Times New Roman"/>
          <w:b/>
          <w:sz w:val="28"/>
          <w:szCs w:val="28"/>
        </w:rPr>
        <w:lastRenderedPageBreak/>
        <w:t>3.4.</w:t>
      </w:r>
      <w:r>
        <w:rPr>
          <w:rFonts w:ascii="Times New Roman" w:hAnsi="Times New Roman"/>
          <w:sz w:val="28"/>
          <w:szCs w:val="28"/>
        </w:rPr>
        <w:t xml:space="preserve"> Фонд может иметь в собственности здания, сооружения, жилищный фонд, оборудование, инвентарь, денежные средства в национальной валюте, ценные бумаги и другое имущество.</w:t>
      </w:r>
    </w:p>
    <w:p w:rsidR="00307E96" w:rsidRDefault="00307E96" w:rsidP="00307E96">
      <w:pPr>
        <w:tabs>
          <w:tab w:val="num" w:pos="780"/>
        </w:tabs>
        <w:spacing w:line="240" w:lineRule="atLeast"/>
        <w:ind w:right="-40" w:firstLine="709"/>
        <w:jc w:val="both"/>
        <w:rPr>
          <w:rFonts w:ascii="Times New Roman" w:hAnsi="Times New Roman"/>
          <w:sz w:val="28"/>
          <w:szCs w:val="28"/>
        </w:rPr>
      </w:pPr>
      <w:r>
        <w:rPr>
          <w:rFonts w:ascii="Times New Roman" w:hAnsi="Times New Roman"/>
          <w:b/>
          <w:sz w:val="28"/>
          <w:szCs w:val="28"/>
        </w:rPr>
        <w:t>3.5.</w:t>
      </w:r>
      <w:r>
        <w:rPr>
          <w:rFonts w:ascii="Times New Roman" w:hAnsi="Times New Roman"/>
          <w:sz w:val="28"/>
          <w:szCs w:val="28"/>
        </w:rPr>
        <w:t xml:space="preserve"> Фонд использует имущество для целей, определённых Уставом Фонда.</w:t>
      </w:r>
    </w:p>
    <w:p w:rsidR="00307E96" w:rsidRDefault="00307E96" w:rsidP="00307E96">
      <w:pPr>
        <w:tabs>
          <w:tab w:val="num" w:pos="780"/>
        </w:tabs>
        <w:spacing w:line="240" w:lineRule="atLeast"/>
        <w:ind w:right="-40" w:firstLine="709"/>
        <w:jc w:val="both"/>
        <w:rPr>
          <w:rFonts w:ascii="Times New Roman" w:hAnsi="Times New Roman"/>
          <w:sz w:val="28"/>
          <w:szCs w:val="28"/>
        </w:rPr>
      </w:pPr>
      <w:r>
        <w:rPr>
          <w:rFonts w:ascii="Times New Roman" w:hAnsi="Times New Roman"/>
          <w:b/>
          <w:sz w:val="28"/>
          <w:szCs w:val="28"/>
        </w:rPr>
        <w:t>3.6.</w:t>
      </w:r>
      <w:r>
        <w:rPr>
          <w:rFonts w:ascii="Times New Roman" w:hAnsi="Times New Roman"/>
          <w:sz w:val="28"/>
          <w:szCs w:val="28"/>
        </w:rPr>
        <w:t xml:space="preserve"> Учредитель не отвечает по обязательствам созданного им Фонда, а Фонд не отвечает по обязательствам Учредителя.</w:t>
      </w:r>
    </w:p>
    <w:p w:rsidR="00307E96" w:rsidRDefault="00307E96" w:rsidP="00307E96">
      <w:pPr>
        <w:tabs>
          <w:tab w:val="num" w:pos="780"/>
        </w:tabs>
        <w:spacing w:line="240" w:lineRule="atLeast"/>
        <w:ind w:right="-40" w:firstLine="709"/>
        <w:jc w:val="both"/>
        <w:rPr>
          <w:rFonts w:ascii="Times New Roman" w:hAnsi="Times New Roman"/>
          <w:sz w:val="28"/>
          <w:szCs w:val="28"/>
        </w:rPr>
      </w:pPr>
      <w:r>
        <w:rPr>
          <w:rFonts w:ascii="Times New Roman" w:hAnsi="Times New Roman"/>
          <w:b/>
          <w:sz w:val="28"/>
          <w:szCs w:val="28"/>
        </w:rPr>
        <w:t>3.7.</w:t>
      </w:r>
      <w:r>
        <w:rPr>
          <w:rFonts w:ascii="Times New Roman" w:hAnsi="Times New Roman"/>
          <w:sz w:val="28"/>
          <w:szCs w:val="28"/>
        </w:rPr>
        <w:t>Фонд осуществляет право владения, пользования и распоряжения находящимся в его собственности имуществом в соответствии с целями и задачами своей деятельности.</w:t>
      </w:r>
    </w:p>
    <w:p w:rsidR="00307E96" w:rsidRDefault="00307E96" w:rsidP="00307E96">
      <w:pPr>
        <w:pStyle w:val="a3"/>
        <w:spacing w:before="0" w:beforeAutospacing="0" w:after="0" w:afterAutospacing="0" w:line="240" w:lineRule="atLeast"/>
        <w:jc w:val="both"/>
        <w:rPr>
          <w:sz w:val="28"/>
          <w:szCs w:val="28"/>
        </w:rPr>
      </w:pPr>
      <w:r>
        <w:rPr>
          <w:b/>
          <w:bCs/>
          <w:sz w:val="28"/>
          <w:szCs w:val="28"/>
        </w:rPr>
        <w:t>4. Органы Фонда.</w:t>
      </w:r>
    </w:p>
    <w:p w:rsidR="00307E96" w:rsidRDefault="00307E96" w:rsidP="00307E96">
      <w:pPr>
        <w:pStyle w:val="a3"/>
        <w:spacing w:before="0" w:beforeAutospacing="0" w:after="0" w:afterAutospacing="0" w:line="240" w:lineRule="atLeast"/>
        <w:jc w:val="both"/>
        <w:rPr>
          <w:sz w:val="28"/>
          <w:szCs w:val="28"/>
        </w:rPr>
      </w:pPr>
    </w:p>
    <w:p w:rsidR="00307E96" w:rsidRDefault="00307E96" w:rsidP="00307E96">
      <w:pPr>
        <w:pStyle w:val="a3"/>
        <w:spacing w:before="0" w:beforeAutospacing="0" w:after="0" w:afterAutospacing="0" w:line="240" w:lineRule="atLeast"/>
        <w:jc w:val="both"/>
        <w:outlineLvl w:val="0"/>
        <w:rPr>
          <w:sz w:val="28"/>
          <w:szCs w:val="28"/>
        </w:rPr>
      </w:pPr>
      <w:r>
        <w:rPr>
          <w:b/>
          <w:sz w:val="28"/>
          <w:szCs w:val="28"/>
        </w:rPr>
        <w:t xml:space="preserve">4.1. </w:t>
      </w:r>
      <w:r>
        <w:rPr>
          <w:sz w:val="28"/>
          <w:szCs w:val="28"/>
        </w:rPr>
        <w:t>Органами управления Фонда являются: высший коллегиальный орган - Правление, коллегиальный исполнительный орган – Наблюдательный Совет, единоличный исполнительный орган - Директор, надзорный орган - Попечительский Совет Фонда.</w:t>
      </w:r>
    </w:p>
    <w:p w:rsidR="00307E96" w:rsidRDefault="00307E96" w:rsidP="00307E96">
      <w:pPr>
        <w:pStyle w:val="a3"/>
        <w:spacing w:before="0" w:beforeAutospacing="0" w:after="0" w:afterAutospacing="0" w:line="240" w:lineRule="atLeast"/>
        <w:jc w:val="both"/>
        <w:outlineLvl w:val="0"/>
        <w:rPr>
          <w:sz w:val="28"/>
          <w:szCs w:val="28"/>
        </w:rPr>
      </w:pPr>
    </w:p>
    <w:p w:rsidR="00307E96" w:rsidRDefault="00307E96" w:rsidP="00307E96">
      <w:pPr>
        <w:pStyle w:val="a3"/>
        <w:spacing w:before="0" w:beforeAutospacing="0" w:after="0" w:afterAutospacing="0" w:line="240" w:lineRule="atLeast"/>
        <w:jc w:val="both"/>
        <w:outlineLvl w:val="0"/>
        <w:rPr>
          <w:b/>
          <w:sz w:val="28"/>
          <w:szCs w:val="28"/>
        </w:rPr>
      </w:pPr>
      <w:r>
        <w:rPr>
          <w:b/>
          <w:sz w:val="28"/>
          <w:szCs w:val="28"/>
        </w:rPr>
        <w:t>4.2. Высший коллегиальный орган Фонда.</w:t>
      </w:r>
    </w:p>
    <w:p w:rsidR="00307E96" w:rsidRDefault="00307E96" w:rsidP="00307E96">
      <w:pPr>
        <w:pStyle w:val="a3"/>
        <w:spacing w:before="0" w:beforeAutospacing="0" w:after="0" w:afterAutospacing="0" w:line="240" w:lineRule="atLeast"/>
        <w:jc w:val="both"/>
        <w:rPr>
          <w:sz w:val="28"/>
          <w:szCs w:val="28"/>
        </w:rPr>
      </w:pPr>
    </w:p>
    <w:p w:rsidR="00307E96" w:rsidRDefault="00307E96" w:rsidP="00307E96">
      <w:pPr>
        <w:pStyle w:val="a3"/>
        <w:spacing w:before="0" w:beforeAutospacing="0" w:after="0" w:afterAutospacing="0" w:line="240" w:lineRule="atLeast"/>
        <w:ind w:firstLine="709"/>
        <w:jc w:val="both"/>
        <w:rPr>
          <w:sz w:val="28"/>
          <w:szCs w:val="28"/>
        </w:rPr>
      </w:pPr>
      <w:r>
        <w:rPr>
          <w:b/>
          <w:sz w:val="28"/>
          <w:szCs w:val="28"/>
        </w:rPr>
        <w:t>4.2.1.</w:t>
      </w:r>
      <w:r>
        <w:rPr>
          <w:sz w:val="28"/>
          <w:szCs w:val="28"/>
        </w:rPr>
        <w:t xml:space="preserve"> Высшим коллегиальным органом управления Фонда является Правление.</w:t>
      </w:r>
    </w:p>
    <w:p w:rsidR="00307E96" w:rsidRDefault="00307E96" w:rsidP="00307E96">
      <w:pPr>
        <w:pStyle w:val="a3"/>
        <w:spacing w:before="0" w:beforeAutospacing="0" w:after="0" w:afterAutospacing="0" w:line="240" w:lineRule="atLeast"/>
        <w:ind w:firstLine="709"/>
        <w:jc w:val="both"/>
        <w:rPr>
          <w:sz w:val="28"/>
          <w:szCs w:val="28"/>
        </w:rPr>
      </w:pPr>
      <w:r>
        <w:rPr>
          <w:sz w:val="28"/>
          <w:szCs w:val="28"/>
        </w:rPr>
        <w:t>Правление формируется учредителем в количестве двух членов. В состав правления входят: представитель учредителя и иное лицо назначенное учредителем.</w:t>
      </w:r>
    </w:p>
    <w:p w:rsidR="00307E96" w:rsidRDefault="00307E96" w:rsidP="00307E96">
      <w:pPr>
        <w:pStyle w:val="a3"/>
        <w:spacing w:before="0" w:beforeAutospacing="0" w:after="0" w:afterAutospacing="0" w:line="240" w:lineRule="atLeast"/>
        <w:ind w:firstLine="709"/>
        <w:jc w:val="both"/>
        <w:rPr>
          <w:sz w:val="28"/>
          <w:szCs w:val="28"/>
        </w:rPr>
      </w:pPr>
      <w:r>
        <w:rPr>
          <w:b/>
          <w:sz w:val="28"/>
          <w:szCs w:val="28"/>
        </w:rPr>
        <w:t>4.2.2</w:t>
      </w:r>
      <w:r>
        <w:rPr>
          <w:sz w:val="28"/>
          <w:szCs w:val="28"/>
        </w:rPr>
        <w:t>. К исключительной компетенции высшего коллегиального органа относится:</w:t>
      </w:r>
    </w:p>
    <w:p w:rsidR="00307E96" w:rsidRDefault="00307E96" w:rsidP="00307E96">
      <w:pPr>
        <w:pStyle w:val="ConsPlusNormal"/>
        <w:spacing w:after="120"/>
        <w:ind w:firstLine="540"/>
        <w:jc w:val="both"/>
      </w:pPr>
      <w:r>
        <w:t>определение приоритетных направлений деятельности фонда, принципов образования и использования его имущества;</w:t>
      </w:r>
    </w:p>
    <w:p w:rsidR="00307E96" w:rsidRDefault="00307E96" w:rsidP="00307E96">
      <w:pPr>
        <w:pStyle w:val="ConsPlusNormal"/>
        <w:spacing w:after="120"/>
        <w:ind w:firstLine="540"/>
        <w:jc w:val="both"/>
      </w:pPr>
      <w:r>
        <w:t>образование других органов фонда и досрочное прекращение их полномочий;</w:t>
      </w:r>
    </w:p>
    <w:p w:rsidR="00307E96" w:rsidRDefault="00307E96" w:rsidP="00307E96">
      <w:pPr>
        <w:pStyle w:val="ConsPlusNormal"/>
        <w:spacing w:after="120"/>
        <w:ind w:firstLine="540"/>
        <w:jc w:val="both"/>
      </w:pPr>
      <w:r>
        <w:t>утверждение годовых отчетов и годовой бухгалтерской (финансовой) отчетности фонда;</w:t>
      </w:r>
    </w:p>
    <w:p w:rsidR="00307E96" w:rsidRDefault="00307E96" w:rsidP="00307E96">
      <w:pPr>
        <w:pStyle w:val="ConsPlusNormal"/>
        <w:spacing w:after="120"/>
        <w:ind w:firstLine="540"/>
        <w:jc w:val="both"/>
      </w:pPr>
      <w:r>
        <w:t>принятие решений о создании фондом хозяйственных обществ и (или) об участии в них фонда;</w:t>
      </w:r>
    </w:p>
    <w:p w:rsidR="00307E96" w:rsidRDefault="00307E96" w:rsidP="00307E96">
      <w:pPr>
        <w:pStyle w:val="ConsPlusNormal"/>
        <w:spacing w:after="120"/>
        <w:ind w:firstLine="540"/>
        <w:jc w:val="both"/>
      </w:pPr>
      <w:r>
        <w:t>принятие решений о создании филиалов и (или) об открытии представительств фонда;</w:t>
      </w:r>
    </w:p>
    <w:p w:rsidR="00307E96" w:rsidRDefault="00307E96" w:rsidP="00307E96">
      <w:pPr>
        <w:pStyle w:val="ConsPlusNormal"/>
        <w:spacing w:after="120"/>
        <w:ind w:firstLine="540"/>
        <w:jc w:val="both"/>
      </w:pPr>
      <w:r>
        <w:t>одобрение совершаемых фондом сделок в случаях, предусмотренных законом;</w:t>
      </w:r>
    </w:p>
    <w:p w:rsidR="00307E96" w:rsidRDefault="00307E96" w:rsidP="00307E96">
      <w:pPr>
        <w:pStyle w:val="ConsPlusNormal"/>
        <w:spacing w:after="120"/>
        <w:ind w:firstLine="540"/>
        <w:jc w:val="both"/>
      </w:pPr>
      <w:r>
        <w:t xml:space="preserve"> утверждение аудитора или аудиторской организации;</w:t>
      </w:r>
    </w:p>
    <w:p w:rsidR="00307E96" w:rsidRDefault="00307E96" w:rsidP="00307E96">
      <w:pPr>
        <w:pStyle w:val="ConsPlusNormal"/>
        <w:spacing w:after="120"/>
        <w:ind w:firstLine="540"/>
        <w:jc w:val="both"/>
      </w:pPr>
      <w:r>
        <w:t xml:space="preserve"> изменение Устава Фонда.</w:t>
      </w:r>
    </w:p>
    <w:p w:rsidR="00307E96" w:rsidRDefault="00307E96" w:rsidP="00307E96">
      <w:pPr>
        <w:pStyle w:val="ConsPlusNormal"/>
        <w:ind w:firstLine="540"/>
        <w:jc w:val="both"/>
      </w:pPr>
      <w:r>
        <w:rPr>
          <w:b/>
        </w:rPr>
        <w:lastRenderedPageBreak/>
        <w:t>4.2.3</w:t>
      </w:r>
      <w:r>
        <w:t>. Решения по вопросам исключительной компетенции принимаются высшим коллегиальным органом единогласно.</w:t>
      </w:r>
    </w:p>
    <w:p w:rsidR="00307E96" w:rsidRDefault="00307E96" w:rsidP="00307E96">
      <w:pPr>
        <w:pStyle w:val="a3"/>
        <w:spacing w:before="0" w:beforeAutospacing="0" w:after="0" w:afterAutospacing="0" w:line="240" w:lineRule="atLeast"/>
        <w:ind w:firstLine="709"/>
        <w:jc w:val="both"/>
        <w:rPr>
          <w:sz w:val="28"/>
          <w:szCs w:val="28"/>
        </w:rPr>
      </w:pPr>
    </w:p>
    <w:p w:rsidR="00307E96" w:rsidRDefault="00307E96" w:rsidP="00307E96">
      <w:pPr>
        <w:pStyle w:val="a3"/>
        <w:spacing w:before="0" w:beforeAutospacing="0" w:after="0" w:afterAutospacing="0" w:line="240" w:lineRule="atLeast"/>
        <w:jc w:val="both"/>
        <w:rPr>
          <w:b/>
          <w:sz w:val="28"/>
          <w:szCs w:val="28"/>
        </w:rPr>
      </w:pPr>
      <w:r>
        <w:rPr>
          <w:b/>
          <w:sz w:val="28"/>
          <w:szCs w:val="28"/>
        </w:rPr>
        <w:t>4.3. Единоличный исполнительный орган</w:t>
      </w:r>
    </w:p>
    <w:p w:rsidR="00307E96" w:rsidRDefault="00307E96" w:rsidP="00307E96">
      <w:pPr>
        <w:pStyle w:val="a3"/>
        <w:spacing w:before="0" w:beforeAutospacing="0" w:after="0" w:afterAutospacing="0" w:line="240" w:lineRule="atLeast"/>
        <w:ind w:firstLine="709"/>
        <w:jc w:val="both"/>
        <w:rPr>
          <w:b/>
          <w:sz w:val="28"/>
          <w:szCs w:val="28"/>
        </w:rPr>
      </w:pPr>
    </w:p>
    <w:p w:rsidR="00307E96" w:rsidRDefault="00307E96" w:rsidP="00307E96">
      <w:pPr>
        <w:pStyle w:val="a3"/>
        <w:spacing w:before="0" w:beforeAutospacing="0" w:after="0" w:afterAutospacing="0" w:line="240" w:lineRule="atLeast"/>
        <w:ind w:firstLine="709"/>
        <w:jc w:val="both"/>
        <w:rPr>
          <w:sz w:val="28"/>
          <w:szCs w:val="28"/>
        </w:rPr>
      </w:pPr>
      <w:r>
        <w:rPr>
          <w:b/>
          <w:sz w:val="28"/>
          <w:szCs w:val="28"/>
        </w:rPr>
        <w:t>4.3.1.</w:t>
      </w:r>
      <w:r>
        <w:rPr>
          <w:sz w:val="28"/>
          <w:szCs w:val="28"/>
        </w:rPr>
        <w:t xml:space="preserve"> Единоличным исполнительным органом Фонда является Директор, осуществляющий текущее руководство Фонда.</w:t>
      </w:r>
    </w:p>
    <w:p w:rsidR="00307E96" w:rsidRDefault="00307E96" w:rsidP="00307E96">
      <w:pPr>
        <w:pStyle w:val="a3"/>
        <w:spacing w:before="0" w:beforeAutospacing="0" w:after="0" w:afterAutospacing="0" w:line="240" w:lineRule="atLeast"/>
        <w:ind w:firstLine="709"/>
        <w:jc w:val="both"/>
        <w:rPr>
          <w:sz w:val="28"/>
          <w:szCs w:val="28"/>
        </w:rPr>
      </w:pPr>
    </w:p>
    <w:p w:rsidR="00307E96" w:rsidRDefault="00307E96" w:rsidP="00307E96">
      <w:pPr>
        <w:pStyle w:val="a3"/>
        <w:spacing w:before="0" w:beforeAutospacing="0" w:after="0" w:afterAutospacing="0" w:line="240" w:lineRule="atLeast"/>
        <w:ind w:firstLine="709"/>
        <w:jc w:val="both"/>
        <w:rPr>
          <w:sz w:val="28"/>
          <w:szCs w:val="28"/>
        </w:rPr>
      </w:pPr>
      <w:r>
        <w:rPr>
          <w:b/>
          <w:sz w:val="28"/>
          <w:szCs w:val="28"/>
        </w:rPr>
        <w:t>4.3.2</w:t>
      </w:r>
      <w:r>
        <w:rPr>
          <w:sz w:val="28"/>
          <w:szCs w:val="28"/>
        </w:rPr>
        <w:t xml:space="preserve">. Директор Фонда назначается и освобождается от должности </w:t>
      </w:r>
      <w:r w:rsidR="00D17811">
        <w:rPr>
          <w:sz w:val="28"/>
          <w:szCs w:val="28"/>
        </w:rPr>
        <w:t>учредителем Фонда</w:t>
      </w:r>
      <w:r>
        <w:rPr>
          <w:sz w:val="28"/>
          <w:szCs w:val="28"/>
        </w:rPr>
        <w:t>. При назначении на должность с директором Фонда заключается трудовой договор (контракт) сроком на 5 лет.</w:t>
      </w:r>
    </w:p>
    <w:p w:rsidR="00307E96" w:rsidRDefault="00307E96" w:rsidP="00307E96">
      <w:pPr>
        <w:spacing w:line="240" w:lineRule="atLeast"/>
        <w:ind w:right="-42" w:firstLine="709"/>
        <w:jc w:val="both"/>
        <w:rPr>
          <w:rFonts w:ascii="Times New Roman" w:hAnsi="Times New Roman"/>
          <w:b/>
          <w:sz w:val="28"/>
          <w:szCs w:val="28"/>
        </w:rPr>
      </w:pPr>
      <w:r>
        <w:rPr>
          <w:rFonts w:ascii="Times New Roman" w:hAnsi="Times New Roman"/>
          <w:b/>
          <w:sz w:val="28"/>
          <w:szCs w:val="28"/>
        </w:rPr>
        <w:t>4.3.</w:t>
      </w:r>
      <w:r w:rsidR="00D17811">
        <w:rPr>
          <w:rFonts w:ascii="Times New Roman" w:hAnsi="Times New Roman"/>
          <w:b/>
          <w:sz w:val="28"/>
          <w:szCs w:val="28"/>
        </w:rPr>
        <w:t>3</w:t>
      </w:r>
      <w:r>
        <w:rPr>
          <w:rFonts w:ascii="Times New Roman" w:hAnsi="Times New Roman"/>
          <w:sz w:val="28"/>
          <w:szCs w:val="28"/>
        </w:rPr>
        <w:t>. Директор осуществляет свою деятельность на основании трудового соглашения, руководствуясь настоящим Уставом, решениями высшего коллегиального органа, Попечительского Совета Фонда, внутренними нормативными актами Фонда и несёт ответственность за выполнение им своих функций.</w:t>
      </w:r>
    </w:p>
    <w:p w:rsidR="00307E96" w:rsidRDefault="00307E96" w:rsidP="00307E96">
      <w:pPr>
        <w:spacing w:line="240" w:lineRule="atLeast"/>
        <w:ind w:right="-42" w:firstLine="709"/>
        <w:jc w:val="both"/>
        <w:rPr>
          <w:rFonts w:ascii="Times New Roman" w:hAnsi="Times New Roman"/>
          <w:sz w:val="28"/>
          <w:szCs w:val="28"/>
        </w:rPr>
      </w:pPr>
      <w:r>
        <w:rPr>
          <w:rFonts w:ascii="Times New Roman" w:hAnsi="Times New Roman"/>
          <w:b/>
          <w:sz w:val="28"/>
          <w:szCs w:val="28"/>
        </w:rPr>
        <w:t>4.3.</w:t>
      </w:r>
      <w:r w:rsidR="00D17811">
        <w:rPr>
          <w:rFonts w:ascii="Times New Roman" w:hAnsi="Times New Roman"/>
          <w:b/>
          <w:sz w:val="28"/>
          <w:szCs w:val="28"/>
        </w:rPr>
        <w:t>4</w:t>
      </w:r>
      <w:r>
        <w:rPr>
          <w:rFonts w:ascii="Times New Roman" w:hAnsi="Times New Roman"/>
          <w:sz w:val="28"/>
          <w:szCs w:val="28"/>
        </w:rPr>
        <w:t>. Директор Фонда:</w:t>
      </w:r>
    </w:p>
    <w:p w:rsidR="00307E96" w:rsidRDefault="00307E96" w:rsidP="00307E96">
      <w:pPr>
        <w:spacing w:line="240" w:lineRule="atLeast"/>
        <w:ind w:right="-42" w:firstLine="709"/>
        <w:jc w:val="both"/>
        <w:rPr>
          <w:rFonts w:ascii="Times New Roman" w:hAnsi="Times New Roman"/>
          <w:b/>
          <w:sz w:val="28"/>
          <w:szCs w:val="28"/>
        </w:rPr>
      </w:pPr>
      <w:r>
        <w:rPr>
          <w:rFonts w:ascii="Times New Roman" w:hAnsi="Times New Roman"/>
          <w:b/>
          <w:sz w:val="28"/>
          <w:szCs w:val="28"/>
        </w:rPr>
        <w:t>1)</w:t>
      </w:r>
      <w:r>
        <w:rPr>
          <w:rFonts w:ascii="Times New Roman" w:hAnsi="Times New Roman"/>
          <w:sz w:val="28"/>
          <w:szCs w:val="28"/>
        </w:rPr>
        <w:t xml:space="preserve"> обеспечивает выполнение решений высшего коллегиального органа, Попечительского Совета Фонда, принятых в пределах их компетенции;</w:t>
      </w:r>
    </w:p>
    <w:p w:rsidR="00307E96" w:rsidRDefault="00307E96" w:rsidP="00307E96">
      <w:pPr>
        <w:spacing w:line="240" w:lineRule="atLeast"/>
        <w:ind w:right="-42" w:firstLine="709"/>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разрабатывает основные направления развития Фонда, расходования его средств, а также планы работы Фонда;</w:t>
      </w:r>
    </w:p>
    <w:p w:rsidR="00307E96" w:rsidRDefault="00307E96" w:rsidP="00307E96">
      <w:pPr>
        <w:spacing w:line="240" w:lineRule="atLeast"/>
        <w:ind w:right="-42" w:firstLine="709"/>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использует финансовые средства Фонда, в соответствии с установленной сметой, утвержденной высшим коллегиальным органом.</w:t>
      </w:r>
    </w:p>
    <w:p w:rsidR="00307E96" w:rsidRDefault="00307E96" w:rsidP="00307E96">
      <w:pPr>
        <w:spacing w:line="240" w:lineRule="atLeast"/>
        <w:ind w:right="-42" w:firstLine="709"/>
        <w:jc w:val="both"/>
        <w:rPr>
          <w:rFonts w:ascii="Times New Roman" w:hAnsi="Times New Roman"/>
          <w:b/>
          <w:sz w:val="28"/>
          <w:szCs w:val="28"/>
        </w:rPr>
      </w:pPr>
      <w:r>
        <w:rPr>
          <w:rFonts w:ascii="Times New Roman" w:hAnsi="Times New Roman"/>
          <w:b/>
          <w:sz w:val="28"/>
          <w:szCs w:val="28"/>
        </w:rPr>
        <w:t xml:space="preserve"> 4)</w:t>
      </w:r>
      <w:r>
        <w:rPr>
          <w:rFonts w:ascii="Times New Roman" w:hAnsi="Times New Roman"/>
          <w:sz w:val="28"/>
          <w:szCs w:val="28"/>
        </w:rPr>
        <w:t xml:space="preserve"> осуществляет руководство аппаратом Фонда;</w:t>
      </w:r>
    </w:p>
    <w:p w:rsidR="00307E96" w:rsidRDefault="00307E96" w:rsidP="00307E96">
      <w:pPr>
        <w:spacing w:line="240" w:lineRule="atLeast"/>
        <w:ind w:right="-42" w:firstLine="709"/>
        <w:jc w:val="both"/>
        <w:rPr>
          <w:rFonts w:ascii="Times New Roman" w:hAnsi="Times New Roman"/>
          <w:sz w:val="28"/>
          <w:szCs w:val="28"/>
        </w:rPr>
      </w:pPr>
      <w:r>
        <w:rPr>
          <w:rFonts w:ascii="Times New Roman" w:hAnsi="Times New Roman"/>
          <w:b/>
          <w:sz w:val="28"/>
          <w:szCs w:val="28"/>
        </w:rPr>
        <w:t>5)</w:t>
      </w:r>
      <w:r>
        <w:rPr>
          <w:rFonts w:ascii="Times New Roman" w:hAnsi="Times New Roman"/>
          <w:sz w:val="28"/>
          <w:szCs w:val="28"/>
        </w:rPr>
        <w:t xml:space="preserve"> назначает на должность и освобождает от должности работников аппарата Фонда;</w:t>
      </w:r>
    </w:p>
    <w:p w:rsidR="00307E96" w:rsidRDefault="00307E96" w:rsidP="00307E96">
      <w:pPr>
        <w:spacing w:after="120" w:line="240" w:lineRule="atLeast"/>
        <w:ind w:right="-42" w:firstLine="709"/>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издаёт приказы, распоряжения, утверждает положения, инструкции, иные документы локального правового регулирования, заключает от имени Фонда договора и контракты, распоряжается имуществом Фонда на основании сметы, утверждённой высшим коллегиальным органом.</w:t>
      </w:r>
    </w:p>
    <w:p w:rsidR="00AC34BC" w:rsidRDefault="00307E96" w:rsidP="00307E96">
      <w:pPr>
        <w:spacing w:after="120" w:line="240" w:lineRule="atLeast"/>
        <w:ind w:right="-42" w:firstLine="709"/>
        <w:jc w:val="both"/>
        <w:rPr>
          <w:rFonts w:ascii="Times New Roman" w:hAnsi="Times New Roman"/>
          <w:sz w:val="28"/>
          <w:szCs w:val="28"/>
        </w:rPr>
      </w:pPr>
      <w:r>
        <w:rPr>
          <w:rFonts w:ascii="Times New Roman" w:hAnsi="Times New Roman"/>
          <w:b/>
          <w:sz w:val="28"/>
          <w:szCs w:val="28"/>
        </w:rPr>
        <w:t>4.3.</w:t>
      </w:r>
      <w:r w:rsidR="00D17811">
        <w:rPr>
          <w:rFonts w:ascii="Times New Roman" w:hAnsi="Times New Roman"/>
          <w:b/>
          <w:sz w:val="28"/>
          <w:szCs w:val="28"/>
        </w:rPr>
        <w:t>5</w:t>
      </w:r>
      <w:r>
        <w:rPr>
          <w:rFonts w:ascii="Times New Roman" w:hAnsi="Times New Roman"/>
          <w:sz w:val="28"/>
          <w:szCs w:val="28"/>
        </w:rPr>
        <w:t xml:space="preserve">. Директор Фонда вправе без доверенности действовать от имени Фонда, представлять его в отношениях с государственными органами, общественными организациями предпринимателей и их объединениями, </w:t>
      </w:r>
    </w:p>
    <w:p w:rsidR="00307E96" w:rsidRDefault="00307E96" w:rsidP="00307E96">
      <w:pPr>
        <w:spacing w:after="120" w:line="240" w:lineRule="atLeast"/>
        <w:ind w:right="-42" w:firstLine="709"/>
        <w:jc w:val="both"/>
        <w:rPr>
          <w:rFonts w:ascii="Times New Roman" w:hAnsi="Times New Roman"/>
          <w:b/>
          <w:sz w:val="28"/>
          <w:szCs w:val="28"/>
        </w:rPr>
      </w:pPr>
      <w:r>
        <w:rPr>
          <w:rFonts w:ascii="Times New Roman" w:hAnsi="Times New Roman"/>
          <w:sz w:val="28"/>
          <w:szCs w:val="28"/>
        </w:rPr>
        <w:t>другими организациями и гражданами в Российской Федерации и за рубежом, открывать расчётные и иные счета в учреждениях банков, выступать в суде, арбитражном суде и третейском суде.</w:t>
      </w:r>
    </w:p>
    <w:p w:rsidR="00307E96" w:rsidRDefault="00307E96" w:rsidP="00307E96">
      <w:pPr>
        <w:spacing w:after="120" w:line="240" w:lineRule="atLeast"/>
        <w:ind w:right="-42" w:firstLine="709"/>
        <w:jc w:val="both"/>
        <w:rPr>
          <w:rFonts w:ascii="Times New Roman" w:hAnsi="Times New Roman"/>
          <w:sz w:val="28"/>
          <w:szCs w:val="28"/>
        </w:rPr>
      </w:pPr>
      <w:r>
        <w:rPr>
          <w:rFonts w:ascii="Times New Roman" w:hAnsi="Times New Roman"/>
          <w:b/>
          <w:sz w:val="28"/>
          <w:szCs w:val="28"/>
        </w:rPr>
        <w:t>4.3.</w:t>
      </w:r>
      <w:r w:rsidR="00D17811">
        <w:rPr>
          <w:rFonts w:ascii="Times New Roman" w:hAnsi="Times New Roman"/>
          <w:b/>
          <w:sz w:val="28"/>
          <w:szCs w:val="28"/>
        </w:rPr>
        <w:t>6</w:t>
      </w:r>
      <w:r>
        <w:rPr>
          <w:rFonts w:ascii="Times New Roman" w:hAnsi="Times New Roman"/>
          <w:b/>
          <w:sz w:val="28"/>
          <w:szCs w:val="28"/>
        </w:rPr>
        <w:t>.</w:t>
      </w:r>
      <w:r>
        <w:rPr>
          <w:rFonts w:ascii="Times New Roman" w:hAnsi="Times New Roman"/>
          <w:sz w:val="28"/>
          <w:szCs w:val="28"/>
        </w:rPr>
        <w:t xml:space="preserve"> Директор вправе принимать решения по другим вопросам деятельности Фонда, не входящим в компетенцию ни одного из других органов управления Фонда.</w:t>
      </w:r>
    </w:p>
    <w:p w:rsidR="00307E96" w:rsidRDefault="00307E96" w:rsidP="00307E96">
      <w:pPr>
        <w:spacing w:line="240" w:lineRule="atLeast"/>
        <w:ind w:right="-42" w:firstLine="142"/>
        <w:jc w:val="both"/>
        <w:rPr>
          <w:rFonts w:ascii="Times New Roman" w:hAnsi="Times New Roman"/>
          <w:b/>
          <w:sz w:val="28"/>
          <w:szCs w:val="28"/>
        </w:rPr>
      </w:pPr>
      <w:r>
        <w:rPr>
          <w:rFonts w:ascii="Times New Roman" w:hAnsi="Times New Roman"/>
          <w:b/>
          <w:sz w:val="28"/>
          <w:szCs w:val="28"/>
        </w:rPr>
        <w:lastRenderedPageBreak/>
        <w:t>4.4. Коллегиальный исполнительный орган</w:t>
      </w:r>
    </w:p>
    <w:p w:rsidR="00307E96" w:rsidRDefault="00307E96" w:rsidP="00307E96">
      <w:pPr>
        <w:spacing w:line="240" w:lineRule="atLeast"/>
        <w:ind w:right="-42" w:firstLine="709"/>
        <w:jc w:val="both"/>
        <w:rPr>
          <w:rFonts w:ascii="Times New Roman" w:hAnsi="Times New Roman"/>
          <w:sz w:val="28"/>
          <w:szCs w:val="28"/>
        </w:rPr>
      </w:pPr>
      <w:r>
        <w:rPr>
          <w:rFonts w:ascii="Times New Roman" w:hAnsi="Times New Roman"/>
          <w:b/>
          <w:sz w:val="28"/>
          <w:szCs w:val="28"/>
        </w:rPr>
        <w:t>4.4.1</w:t>
      </w:r>
      <w:r>
        <w:rPr>
          <w:rFonts w:ascii="Times New Roman" w:hAnsi="Times New Roman"/>
          <w:sz w:val="28"/>
          <w:szCs w:val="28"/>
        </w:rPr>
        <w:t>. Коллегиальным исполнительным органом Фонда является Наблюдательный Совет, назначаемый Правлением на срок  5 лет в количестве не менее 7 человек.</w:t>
      </w:r>
    </w:p>
    <w:p w:rsidR="00307E96" w:rsidRDefault="00307E96" w:rsidP="00307E96">
      <w:pPr>
        <w:pStyle w:val="a3"/>
        <w:spacing w:before="0" w:beforeAutospacing="0" w:after="0" w:afterAutospacing="0" w:line="240" w:lineRule="atLeast"/>
        <w:ind w:firstLine="709"/>
        <w:jc w:val="both"/>
        <w:rPr>
          <w:sz w:val="28"/>
          <w:szCs w:val="28"/>
        </w:rPr>
      </w:pPr>
      <w:r>
        <w:rPr>
          <w:b/>
          <w:sz w:val="28"/>
          <w:szCs w:val="28"/>
        </w:rPr>
        <w:t>4.4.2.</w:t>
      </w:r>
      <w:r>
        <w:rPr>
          <w:sz w:val="28"/>
          <w:szCs w:val="28"/>
        </w:rPr>
        <w:t xml:space="preserve"> Члены Наблюдательного Совета, включая его Председателя, назначаются Правлением. </w:t>
      </w:r>
    </w:p>
    <w:p w:rsidR="00307E96" w:rsidRDefault="00307E96" w:rsidP="00307E96">
      <w:pPr>
        <w:pStyle w:val="a3"/>
        <w:spacing w:before="0" w:beforeAutospacing="0" w:after="0" w:afterAutospacing="0" w:line="240" w:lineRule="atLeast"/>
        <w:ind w:firstLine="709"/>
        <w:jc w:val="both"/>
        <w:rPr>
          <w:sz w:val="28"/>
          <w:szCs w:val="28"/>
        </w:rPr>
      </w:pPr>
      <w:r>
        <w:rPr>
          <w:sz w:val="28"/>
          <w:szCs w:val="28"/>
        </w:rPr>
        <w:t>Порядок формирования и сроки полномочий Наблюдательного Совета определяются положением о Наблюдательном Совете, утвержденном Правлением.</w:t>
      </w:r>
    </w:p>
    <w:p w:rsidR="00307E96" w:rsidRDefault="00307E96" w:rsidP="00307E96">
      <w:pPr>
        <w:pStyle w:val="a3"/>
        <w:spacing w:before="0" w:beforeAutospacing="0" w:after="0" w:afterAutospacing="0" w:line="240" w:lineRule="atLeast"/>
        <w:ind w:firstLine="709"/>
        <w:jc w:val="both"/>
        <w:rPr>
          <w:sz w:val="28"/>
          <w:szCs w:val="28"/>
        </w:rPr>
      </w:pPr>
      <w:r>
        <w:rPr>
          <w:b/>
          <w:sz w:val="28"/>
          <w:szCs w:val="28"/>
        </w:rPr>
        <w:t>4.4.3.</w:t>
      </w:r>
      <w:r>
        <w:rPr>
          <w:sz w:val="28"/>
          <w:szCs w:val="28"/>
        </w:rPr>
        <w:t xml:space="preserve"> Задачами и компетенциями Наблюдательного Совета являются:</w:t>
      </w:r>
    </w:p>
    <w:p w:rsidR="00307E96" w:rsidRDefault="00307E96" w:rsidP="00307E96">
      <w:pPr>
        <w:pStyle w:val="a3"/>
        <w:spacing w:before="0" w:beforeAutospacing="0" w:after="120" w:afterAutospacing="0" w:line="240" w:lineRule="atLeast"/>
        <w:ind w:firstLine="709"/>
        <w:jc w:val="both"/>
        <w:rPr>
          <w:sz w:val="28"/>
          <w:szCs w:val="28"/>
        </w:rPr>
      </w:pPr>
      <w:r>
        <w:rPr>
          <w:sz w:val="28"/>
          <w:szCs w:val="28"/>
        </w:rPr>
        <w:t xml:space="preserve">     координация деятельности Фонда;</w:t>
      </w:r>
    </w:p>
    <w:p w:rsidR="00307E96" w:rsidRDefault="00307E96" w:rsidP="00307E96">
      <w:pPr>
        <w:pStyle w:val="a3"/>
        <w:spacing w:before="0" w:beforeAutospacing="0" w:after="120" w:afterAutospacing="0" w:line="240" w:lineRule="atLeast"/>
        <w:ind w:firstLine="709"/>
        <w:jc w:val="both"/>
        <w:rPr>
          <w:sz w:val="28"/>
          <w:szCs w:val="28"/>
        </w:rPr>
      </w:pPr>
      <w:r>
        <w:rPr>
          <w:sz w:val="28"/>
          <w:szCs w:val="28"/>
        </w:rPr>
        <w:t xml:space="preserve">    согласование позиций и формирование единых подходов по предоставлению </w:t>
      </w:r>
      <w:proofErr w:type="spellStart"/>
      <w:r>
        <w:rPr>
          <w:sz w:val="28"/>
          <w:szCs w:val="28"/>
        </w:rPr>
        <w:t>микрозаймов</w:t>
      </w:r>
      <w:proofErr w:type="spellEnd"/>
      <w:r>
        <w:rPr>
          <w:sz w:val="28"/>
          <w:szCs w:val="28"/>
        </w:rPr>
        <w:t xml:space="preserve"> Фондом;</w:t>
      </w:r>
    </w:p>
    <w:p w:rsidR="00307E96" w:rsidRDefault="00307E96" w:rsidP="00307E96">
      <w:pPr>
        <w:pStyle w:val="a3"/>
        <w:spacing w:before="0" w:beforeAutospacing="0" w:after="120" w:afterAutospacing="0" w:line="240" w:lineRule="atLeast"/>
        <w:ind w:firstLine="709"/>
        <w:jc w:val="both"/>
        <w:rPr>
          <w:sz w:val="28"/>
          <w:szCs w:val="28"/>
        </w:rPr>
      </w:pPr>
      <w:r>
        <w:rPr>
          <w:sz w:val="28"/>
          <w:szCs w:val="28"/>
        </w:rPr>
        <w:t xml:space="preserve">      принятие решения о выдаче </w:t>
      </w:r>
      <w:proofErr w:type="spellStart"/>
      <w:r>
        <w:rPr>
          <w:sz w:val="28"/>
          <w:szCs w:val="28"/>
        </w:rPr>
        <w:t>микрозаймов</w:t>
      </w:r>
      <w:proofErr w:type="spellEnd"/>
      <w:r>
        <w:rPr>
          <w:sz w:val="28"/>
          <w:szCs w:val="28"/>
        </w:rPr>
        <w:t xml:space="preserve"> субъектам малого и среднего предпринимательства;</w:t>
      </w:r>
    </w:p>
    <w:p w:rsidR="00307E96" w:rsidRDefault="00307E96" w:rsidP="00307E96">
      <w:pPr>
        <w:pStyle w:val="a3"/>
        <w:spacing w:before="0" w:beforeAutospacing="0" w:after="120" w:afterAutospacing="0" w:line="240" w:lineRule="atLeast"/>
        <w:ind w:firstLine="709"/>
        <w:jc w:val="both"/>
        <w:rPr>
          <w:sz w:val="28"/>
          <w:szCs w:val="28"/>
        </w:rPr>
      </w:pPr>
      <w:r>
        <w:rPr>
          <w:b/>
          <w:sz w:val="28"/>
          <w:szCs w:val="28"/>
        </w:rPr>
        <w:t xml:space="preserve"> 4.4.4.</w:t>
      </w:r>
      <w:r>
        <w:rPr>
          <w:sz w:val="28"/>
          <w:szCs w:val="28"/>
        </w:rPr>
        <w:t xml:space="preserve"> Заседания Наблюдательного Совета считаются правомочными, если на них присутствует  не менее 2/3 его членов и решения принимаются простым большинством голосов, присутствующих членов Наблюдательного Совета.</w:t>
      </w:r>
    </w:p>
    <w:p w:rsidR="00307E96" w:rsidRDefault="00307E96" w:rsidP="00307E96">
      <w:pPr>
        <w:pStyle w:val="a3"/>
        <w:spacing w:before="0" w:beforeAutospacing="0" w:after="0" w:afterAutospacing="0" w:line="240" w:lineRule="atLeast"/>
        <w:ind w:firstLine="709"/>
        <w:jc w:val="both"/>
        <w:rPr>
          <w:b/>
          <w:sz w:val="28"/>
          <w:szCs w:val="28"/>
        </w:rPr>
      </w:pPr>
      <w:r>
        <w:rPr>
          <w:b/>
          <w:sz w:val="28"/>
          <w:szCs w:val="28"/>
        </w:rPr>
        <w:t>4.5. Попечительский Совет</w:t>
      </w:r>
    </w:p>
    <w:p w:rsidR="00307E96" w:rsidRDefault="00307E96" w:rsidP="00307E96">
      <w:pPr>
        <w:autoSpaceDE w:val="0"/>
        <w:autoSpaceDN w:val="0"/>
        <w:adjustRightInd w:val="0"/>
        <w:spacing w:after="0" w:line="240" w:lineRule="auto"/>
        <w:ind w:firstLine="540"/>
        <w:jc w:val="both"/>
        <w:rPr>
          <w:rFonts w:ascii="Times New Roman" w:hAnsi="Times New Roman"/>
          <w:bCs/>
          <w:sz w:val="28"/>
          <w:szCs w:val="28"/>
          <w:lang w:eastAsia="ru-RU"/>
        </w:rPr>
      </w:pPr>
    </w:p>
    <w:p w:rsidR="00307E96" w:rsidRDefault="00307E96" w:rsidP="00307E96">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
          <w:bCs/>
          <w:sz w:val="28"/>
          <w:szCs w:val="28"/>
          <w:lang w:eastAsia="ru-RU"/>
        </w:rPr>
        <w:t>4.5.1.</w:t>
      </w:r>
      <w:r>
        <w:rPr>
          <w:rFonts w:ascii="Times New Roman" w:hAnsi="Times New Roman"/>
          <w:bCs/>
          <w:sz w:val="28"/>
          <w:szCs w:val="28"/>
          <w:lang w:eastAsia="ru-RU"/>
        </w:rPr>
        <w:t xml:space="preserve">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w:t>
      </w:r>
    </w:p>
    <w:p w:rsidR="00307E96" w:rsidRDefault="00307E96" w:rsidP="00307E96">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Попечительский Совет Фонда осуществляет свою деятельность на общественных началах.</w:t>
      </w:r>
    </w:p>
    <w:p w:rsidR="00307E96" w:rsidRDefault="00307E96" w:rsidP="00307E96">
      <w:pPr>
        <w:pStyle w:val="a3"/>
        <w:spacing w:before="0" w:beforeAutospacing="0" w:after="0" w:afterAutospacing="0" w:line="240" w:lineRule="atLeast"/>
        <w:ind w:firstLine="709"/>
        <w:jc w:val="both"/>
        <w:rPr>
          <w:sz w:val="28"/>
          <w:szCs w:val="28"/>
        </w:rPr>
      </w:pPr>
      <w:r>
        <w:rPr>
          <w:sz w:val="28"/>
          <w:szCs w:val="28"/>
        </w:rPr>
        <w:t>Члены Попечительского Совета Фонда, включая Председателя Попечительского Совета Фонда, заместителя Председателя назначаются Правлением на срок 5 лет в количестве не менее 7 человек.</w:t>
      </w:r>
    </w:p>
    <w:p w:rsidR="00307E96" w:rsidRDefault="00307E96" w:rsidP="00307E96">
      <w:pPr>
        <w:pStyle w:val="a3"/>
        <w:spacing w:before="0" w:beforeAutospacing="0" w:after="0" w:afterAutospacing="0" w:line="240" w:lineRule="atLeast"/>
        <w:ind w:firstLine="709"/>
        <w:jc w:val="both"/>
        <w:rPr>
          <w:sz w:val="28"/>
          <w:szCs w:val="28"/>
        </w:rPr>
      </w:pPr>
      <w:r>
        <w:rPr>
          <w:b/>
          <w:sz w:val="28"/>
          <w:szCs w:val="28"/>
        </w:rPr>
        <w:t>4.5.2.</w:t>
      </w:r>
      <w:r>
        <w:rPr>
          <w:sz w:val="28"/>
          <w:szCs w:val="28"/>
        </w:rPr>
        <w:t xml:space="preserve"> Попечительский Совет Фонда проводит свои заседания не реже одного раза в 3 месяца. Заседания Попечительского Совета Фонда созываются по инициативе его председателя, директора Фонда или не менее 30% членов Попечительского Совета Фонда.</w:t>
      </w:r>
    </w:p>
    <w:p w:rsidR="00307E96" w:rsidRDefault="00307E96" w:rsidP="00307E96">
      <w:pPr>
        <w:pStyle w:val="a3"/>
        <w:spacing w:before="0" w:beforeAutospacing="0" w:after="0" w:afterAutospacing="0" w:line="240" w:lineRule="atLeast"/>
        <w:ind w:firstLine="709"/>
        <w:jc w:val="both"/>
        <w:rPr>
          <w:b/>
          <w:sz w:val="28"/>
          <w:szCs w:val="28"/>
        </w:rPr>
      </w:pPr>
    </w:p>
    <w:p w:rsidR="00307E96" w:rsidRDefault="00307E96" w:rsidP="00307E96">
      <w:pPr>
        <w:pStyle w:val="a3"/>
        <w:spacing w:before="0" w:beforeAutospacing="0" w:after="0" w:afterAutospacing="0" w:line="240" w:lineRule="atLeast"/>
        <w:ind w:firstLine="709"/>
        <w:jc w:val="both"/>
        <w:rPr>
          <w:b/>
          <w:sz w:val="28"/>
          <w:szCs w:val="28"/>
        </w:rPr>
      </w:pPr>
      <w:r>
        <w:rPr>
          <w:b/>
          <w:sz w:val="28"/>
          <w:szCs w:val="28"/>
        </w:rPr>
        <w:t>4.5.3</w:t>
      </w:r>
      <w:r>
        <w:rPr>
          <w:sz w:val="28"/>
          <w:szCs w:val="28"/>
        </w:rPr>
        <w:t>.  Попечительский Совет Фонда вправе принимать решения, если на его заседании присутствует не менее 2/3 общего количества его членов. Решения Попечительского Совета Фонда считаются правомочными, если за них проголосовало более половины присутствующих на заседании членов Попечительского Совета Фонда.</w:t>
      </w:r>
    </w:p>
    <w:p w:rsidR="00307E96" w:rsidRDefault="00307E96" w:rsidP="00307E96">
      <w:pPr>
        <w:tabs>
          <w:tab w:val="num" w:pos="780"/>
        </w:tabs>
        <w:spacing w:line="240" w:lineRule="atLeast"/>
        <w:ind w:right="-40" w:firstLine="709"/>
        <w:jc w:val="both"/>
        <w:rPr>
          <w:rFonts w:ascii="Times New Roman" w:hAnsi="Times New Roman"/>
          <w:sz w:val="28"/>
          <w:szCs w:val="28"/>
        </w:rPr>
      </w:pPr>
      <w:r>
        <w:rPr>
          <w:rFonts w:ascii="Times New Roman" w:hAnsi="Times New Roman"/>
          <w:b/>
          <w:sz w:val="28"/>
          <w:szCs w:val="28"/>
        </w:rPr>
        <w:t>4.6.</w:t>
      </w:r>
      <w:r>
        <w:rPr>
          <w:rFonts w:ascii="Times New Roman" w:hAnsi="Times New Roman"/>
          <w:sz w:val="28"/>
          <w:szCs w:val="28"/>
        </w:rPr>
        <w:t xml:space="preserve"> Членами Наблюдательного совета, Попечительского Совета, директором Фонда не могут являться:</w:t>
      </w:r>
    </w:p>
    <w:p w:rsidR="00307E96" w:rsidRDefault="00307E96" w:rsidP="00307E96">
      <w:pPr>
        <w:tabs>
          <w:tab w:val="num" w:pos="780"/>
        </w:tabs>
        <w:spacing w:line="240" w:lineRule="atLeast"/>
        <w:ind w:right="-40" w:firstLine="709"/>
        <w:jc w:val="both"/>
        <w:rPr>
          <w:rFonts w:ascii="Times New Roman" w:hAnsi="Times New Roman"/>
          <w:sz w:val="28"/>
          <w:szCs w:val="28"/>
        </w:rPr>
      </w:pPr>
      <w:proofErr w:type="gramStart"/>
      <w:r>
        <w:rPr>
          <w:rFonts w:ascii="Times New Roman" w:hAnsi="Times New Roman"/>
          <w:b/>
          <w:sz w:val="28"/>
          <w:szCs w:val="28"/>
        </w:rPr>
        <w:lastRenderedPageBreak/>
        <w:t>1)</w:t>
      </w:r>
      <w:r>
        <w:rPr>
          <w:rFonts w:ascii="Times New Roman" w:hAnsi="Times New Roman"/>
          <w:sz w:val="28"/>
          <w:szCs w:val="28"/>
        </w:rPr>
        <w:t xml:space="preserve">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Pr>
          <w:rFonts w:ascii="Times New Roman" w:hAnsi="Times New Roman"/>
          <w:sz w:val="28"/>
          <w:szCs w:val="28"/>
        </w:rPr>
        <w:t>неустранения</w:t>
      </w:r>
      <w:proofErr w:type="spellEnd"/>
      <w:r>
        <w:rPr>
          <w:rFonts w:ascii="Times New Roman" w:hAnsi="Times New Roman"/>
          <w:sz w:val="28"/>
          <w:szCs w:val="28"/>
        </w:rPr>
        <w:t xml:space="preserve"> этих нарушений, если со дня такого аннулирования (отзыва) прошло менее трех лет.</w:t>
      </w:r>
      <w:proofErr w:type="gramEnd"/>
      <w:r>
        <w:rPr>
          <w:rFonts w:ascii="Times New Roman" w:hAnsi="Times New Roman"/>
          <w:sz w:val="28"/>
          <w:szCs w:val="28"/>
        </w:rPr>
        <w:t xml:space="preserve"> При этом под финансовой организацией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307E96" w:rsidRDefault="00307E96" w:rsidP="00307E96">
      <w:pPr>
        <w:tabs>
          <w:tab w:val="num" w:pos="780"/>
        </w:tabs>
        <w:spacing w:line="240" w:lineRule="atLeast"/>
        <w:ind w:right="-40" w:firstLine="709"/>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лица, в отношении которых не истек срок, в течение которого они считаются подвергнутыми административному наказанию в виде дисквалификации;</w:t>
      </w:r>
    </w:p>
    <w:p w:rsidR="00307E96" w:rsidRDefault="00307E96" w:rsidP="00307E96">
      <w:pPr>
        <w:tabs>
          <w:tab w:val="num" w:pos="780"/>
        </w:tabs>
        <w:spacing w:line="240" w:lineRule="atLeast"/>
        <w:ind w:right="-40" w:firstLine="709"/>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07E96" w:rsidRDefault="00307E96" w:rsidP="00307E96">
      <w:pPr>
        <w:tabs>
          <w:tab w:val="num" w:pos="780"/>
        </w:tabs>
        <w:spacing w:line="240" w:lineRule="atLeast"/>
        <w:ind w:right="-40" w:firstLine="709"/>
        <w:jc w:val="both"/>
        <w:rPr>
          <w:rFonts w:ascii="Times New Roman" w:hAnsi="Times New Roman"/>
          <w:sz w:val="28"/>
          <w:szCs w:val="28"/>
        </w:rPr>
      </w:pPr>
      <w:r>
        <w:rPr>
          <w:rFonts w:ascii="Times New Roman" w:hAnsi="Times New Roman"/>
          <w:sz w:val="28"/>
          <w:szCs w:val="28"/>
        </w:rPr>
        <w:t xml:space="preserve">Действующий член Наблюдательного Совета, Попечительского Совета Фонда, директор Фонда  при наступлении обстоятельств, указанных выше, считается выбывшим со дня </w:t>
      </w:r>
      <w:proofErr w:type="gramStart"/>
      <w:r>
        <w:rPr>
          <w:rFonts w:ascii="Times New Roman" w:hAnsi="Times New Roman"/>
          <w:sz w:val="28"/>
          <w:szCs w:val="28"/>
        </w:rPr>
        <w:t>вступления</w:t>
      </w:r>
      <w:proofErr w:type="gramEnd"/>
      <w:r>
        <w:rPr>
          <w:rFonts w:ascii="Times New Roman" w:hAnsi="Times New Roman"/>
          <w:sz w:val="28"/>
          <w:szCs w:val="28"/>
        </w:rPr>
        <w:t xml:space="preserve"> в силу соответствующего решения уполномоченного органа либо суда.</w:t>
      </w:r>
    </w:p>
    <w:p w:rsidR="00307E96" w:rsidRDefault="00307E96" w:rsidP="00307E96">
      <w:pPr>
        <w:spacing w:line="240" w:lineRule="atLeast"/>
        <w:ind w:left="360" w:hanging="360"/>
        <w:jc w:val="both"/>
        <w:rPr>
          <w:rFonts w:ascii="Times New Roman" w:hAnsi="Times New Roman"/>
          <w:b/>
          <w:sz w:val="28"/>
          <w:szCs w:val="28"/>
        </w:rPr>
      </w:pPr>
      <w:r>
        <w:rPr>
          <w:rFonts w:ascii="Times New Roman" w:hAnsi="Times New Roman"/>
          <w:b/>
          <w:sz w:val="28"/>
          <w:szCs w:val="28"/>
        </w:rPr>
        <w:t>5. Учёт и отчётность Фонда.</w:t>
      </w:r>
    </w:p>
    <w:p w:rsidR="00307E96" w:rsidRDefault="00307E96" w:rsidP="00307E96">
      <w:pPr>
        <w:spacing w:line="240" w:lineRule="atLeast"/>
        <w:ind w:firstLine="709"/>
        <w:jc w:val="both"/>
        <w:rPr>
          <w:rFonts w:ascii="Times New Roman" w:hAnsi="Times New Roman"/>
          <w:sz w:val="28"/>
          <w:szCs w:val="28"/>
        </w:rPr>
      </w:pPr>
      <w:r>
        <w:rPr>
          <w:rFonts w:ascii="Times New Roman" w:hAnsi="Times New Roman"/>
          <w:b/>
          <w:sz w:val="28"/>
          <w:szCs w:val="28"/>
        </w:rPr>
        <w:t>5.1.</w:t>
      </w:r>
      <w:r>
        <w:rPr>
          <w:rFonts w:ascii="Times New Roman" w:hAnsi="Times New Roman"/>
          <w:sz w:val="28"/>
          <w:szCs w:val="28"/>
        </w:rPr>
        <w:t xml:space="preserve"> Фонд ведёт бухгалтерский учёт и представляет статистическую отчётность в установленном порядке. </w:t>
      </w:r>
    </w:p>
    <w:p w:rsidR="00307E96" w:rsidRDefault="00307E96" w:rsidP="00307E96">
      <w:pPr>
        <w:spacing w:line="240" w:lineRule="atLeast"/>
        <w:ind w:firstLine="709"/>
        <w:jc w:val="both"/>
        <w:rPr>
          <w:rFonts w:ascii="Times New Roman" w:hAnsi="Times New Roman"/>
          <w:sz w:val="28"/>
          <w:szCs w:val="28"/>
        </w:rPr>
      </w:pPr>
      <w:r>
        <w:rPr>
          <w:rFonts w:ascii="Times New Roman" w:hAnsi="Times New Roman"/>
          <w:b/>
          <w:sz w:val="28"/>
          <w:szCs w:val="28"/>
        </w:rPr>
        <w:t>5.2.</w:t>
      </w:r>
      <w:r>
        <w:rPr>
          <w:rFonts w:ascii="Times New Roman" w:hAnsi="Times New Roman"/>
          <w:sz w:val="28"/>
          <w:szCs w:val="28"/>
        </w:rPr>
        <w:t xml:space="preserve"> Фонд обязан публиковать ежегодно отчёты об использовании своего имущества.</w:t>
      </w:r>
    </w:p>
    <w:p w:rsidR="00307E96" w:rsidRDefault="00307E96" w:rsidP="00307E96">
      <w:pPr>
        <w:spacing w:line="240" w:lineRule="atLeast"/>
        <w:ind w:firstLine="709"/>
        <w:jc w:val="both"/>
        <w:rPr>
          <w:rFonts w:ascii="Times New Roman" w:hAnsi="Times New Roman"/>
          <w:sz w:val="28"/>
          <w:szCs w:val="28"/>
        </w:rPr>
      </w:pPr>
      <w:r>
        <w:rPr>
          <w:rFonts w:ascii="Times New Roman" w:hAnsi="Times New Roman"/>
          <w:b/>
          <w:sz w:val="28"/>
          <w:szCs w:val="28"/>
        </w:rPr>
        <w:t>5.3.</w:t>
      </w:r>
      <w:r>
        <w:rPr>
          <w:rFonts w:ascii="Times New Roman" w:hAnsi="Times New Roman"/>
          <w:sz w:val="28"/>
          <w:szCs w:val="28"/>
        </w:rPr>
        <w:t xml:space="preserve"> Проверка финансовой и хозяйственной деятельности Фонда осуществляется не реже одного раза в год независимой аудиторской организацией.</w:t>
      </w:r>
    </w:p>
    <w:p w:rsidR="00307E96" w:rsidRDefault="00307E96" w:rsidP="00307E96">
      <w:pPr>
        <w:spacing w:line="240" w:lineRule="atLeast"/>
        <w:ind w:left="360" w:hanging="360"/>
        <w:jc w:val="both"/>
        <w:rPr>
          <w:rFonts w:ascii="Times New Roman" w:hAnsi="Times New Roman"/>
          <w:b/>
          <w:sz w:val="28"/>
          <w:szCs w:val="28"/>
        </w:rPr>
      </w:pPr>
      <w:r>
        <w:rPr>
          <w:rFonts w:ascii="Times New Roman" w:hAnsi="Times New Roman"/>
          <w:b/>
          <w:sz w:val="28"/>
          <w:szCs w:val="28"/>
        </w:rPr>
        <w:t>6. Изменения в Устав Фонда.</w:t>
      </w:r>
    </w:p>
    <w:p w:rsidR="00307E96" w:rsidRDefault="00307E96" w:rsidP="00307E96">
      <w:pPr>
        <w:spacing w:line="240" w:lineRule="atLeast"/>
        <w:ind w:firstLine="709"/>
        <w:jc w:val="both"/>
        <w:rPr>
          <w:rFonts w:ascii="Times New Roman" w:hAnsi="Times New Roman"/>
          <w:sz w:val="28"/>
          <w:szCs w:val="28"/>
        </w:rPr>
      </w:pPr>
      <w:r>
        <w:rPr>
          <w:rFonts w:ascii="Times New Roman" w:hAnsi="Times New Roman"/>
          <w:b/>
          <w:sz w:val="28"/>
          <w:szCs w:val="28"/>
        </w:rPr>
        <w:t>6.1.</w:t>
      </w:r>
      <w:r>
        <w:rPr>
          <w:rFonts w:ascii="Times New Roman" w:hAnsi="Times New Roman"/>
          <w:sz w:val="28"/>
          <w:szCs w:val="28"/>
        </w:rPr>
        <w:t xml:space="preserve"> Изменения и дополнения в Устав Фонда вносятся по решению высшего коллегиального органа Фонда.</w:t>
      </w:r>
    </w:p>
    <w:p w:rsidR="00307E96" w:rsidRDefault="00307E96" w:rsidP="00307E96">
      <w:pPr>
        <w:spacing w:line="240" w:lineRule="atLeast"/>
        <w:ind w:firstLine="709"/>
        <w:jc w:val="both"/>
        <w:rPr>
          <w:rFonts w:ascii="Times New Roman" w:hAnsi="Times New Roman"/>
          <w:sz w:val="28"/>
          <w:szCs w:val="28"/>
        </w:rPr>
      </w:pPr>
      <w:r>
        <w:rPr>
          <w:rFonts w:ascii="Times New Roman" w:hAnsi="Times New Roman"/>
          <w:sz w:val="28"/>
          <w:szCs w:val="28"/>
        </w:rPr>
        <w:t xml:space="preserve">Устав Фонда может быть изменен решением суда, принятым по заявлению органов Фонда в случае, если сохранение устава Фонда в неизменном виде влечет последствия, которые было невозможно предвидеть </w:t>
      </w:r>
      <w:r>
        <w:rPr>
          <w:rFonts w:ascii="Times New Roman" w:hAnsi="Times New Roman"/>
          <w:sz w:val="28"/>
          <w:szCs w:val="28"/>
        </w:rPr>
        <w:lastRenderedPageBreak/>
        <w:t>при учреждении Фонда, а высший коллегиальный орган Фонда не изменяет его Устав.</w:t>
      </w:r>
    </w:p>
    <w:p w:rsidR="00307E96" w:rsidRDefault="00307E96" w:rsidP="00307E96">
      <w:pPr>
        <w:spacing w:line="240" w:lineRule="atLeast"/>
        <w:ind w:firstLine="709"/>
        <w:jc w:val="both"/>
        <w:rPr>
          <w:rFonts w:ascii="Times New Roman" w:hAnsi="Times New Roman"/>
          <w:sz w:val="28"/>
          <w:szCs w:val="28"/>
        </w:rPr>
      </w:pPr>
      <w:r>
        <w:rPr>
          <w:rFonts w:ascii="Times New Roman" w:hAnsi="Times New Roman"/>
          <w:b/>
          <w:sz w:val="28"/>
          <w:szCs w:val="28"/>
        </w:rPr>
        <w:t>6.2.</w:t>
      </w:r>
      <w:r>
        <w:rPr>
          <w:rFonts w:ascii="Times New Roman" w:hAnsi="Times New Roman"/>
          <w:sz w:val="28"/>
          <w:szCs w:val="28"/>
        </w:rPr>
        <w:t xml:space="preserve"> Изменения и дополнения в Устав Фонда вступают в силу с момента их государственной регистрации.</w:t>
      </w:r>
    </w:p>
    <w:p w:rsidR="00307E96" w:rsidRDefault="00307E96" w:rsidP="00307E96">
      <w:pPr>
        <w:spacing w:line="240" w:lineRule="atLeast"/>
        <w:ind w:left="720" w:hanging="720"/>
        <w:jc w:val="both"/>
        <w:rPr>
          <w:rFonts w:ascii="Times New Roman" w:hAnsi="Times New Roman"/>
          <w:b/>
          <w:sz w:val="28"/>
          <w:szCs w:val="28"/>
        </w:rPr>
      </w:pPr>
      <w:r>
        <w:rPr>
          <w:rFonts w:ascii="Times New Roman" w:hAnsi="Times New Roman"/>
          <w:b/>
          <w:sz w:val="28"/>
          <w:szCs w:val="28"/>
        </w:rPr>
        <w:t>7. Ликвидация Фонда.</w:t>
      </w:r>
    </w:p>
    <w:p w:rsidR="00307E96" w:rsidRDefault="00307E96" w:rsidP="00307E96">
      <w:pPr>
        <w:spacing w:line="240" w:lineRule="atLeast"/>
        <w:ind w:firstLine="709"/>
        <w:jc w:val="both"/>
        <w:rPr>
          <w:rFonts w:ascii="Times New Roman" w:hAnsi="Times New Roman"/>
          <w:sz w:val="28"/>
          <w:szCs w:val="28"/>
        </w:rPr>
      </w:pPr>
      <w:r>
        <w:rPr>
          <w:rFonts w:ascii="Times New Roman" w:hAnsi="Times New Roman"/>
          <w:b/>
          <w:sz w:val="28"/>
          <w:szCs w:val="28"/>
        </w:rPr>
        <w:t>7.1.</w:t>
      </w:r>
      <w:r>
        <w:rPr>
          <w:rFonts w:ascii="Times New Roman" w:hAnsi="Times New Roman"/>
          <w:sz w:val="28"/>
          <w:szCs w:val="28"/>
        </w:rPr>
        <w:t xml:space="preserve"> Фонд может быть ликвидирован только на основании решения суда, принятого по заявлению заинтересованных лиц, в случае, если:</w:t>
      </w:r>
    </w:p>
    <w:p w:rsidR="00307E96" w:rsidRDefault="00307E96" w:rsidP="00307E96">
      <w:pPr>
        <w:spacing w:line="240" w:lineRule="atLeast"/>
        <w:ind w:firstLine="709"/>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имущества Фонда  недостаточно для осуществления его целей и вероятность получения необходимого имущества нереальна;</w:t>
      </w:r>
    </w:p>
    <w:p w:rsidR="00307E96" w:rsidRDefault="00307E96" w:rsidP="00307E96">
      <w:pPr>
        <w:spacing w:line="240" w:lineRule="atLeast"/>
        <w:ind w:firstLine="709"/>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цели Фонда не могут быть достигнуты, а необходимые изменения целей фонда не могут быть произведены;</w:t>
      </w:r>
    </w:p>
    <w:p w:rsidR="00307E96" w:rsidRDefault="00307E96" w:rsidP="00307E96">
      <w:pPr>
        <w:spacing w:line="240" w:lineRule="atLeast"/>
        <w:ind w:firstLine="709"/>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Фонд в своей деятельности уклоняется от целей, предусмотренных уставом;</w:t>
      </w:r>
    </w:p>
    <w:p w:rsidR="00307E96" w:rsidRDefault="00307E96" w:rsidP="00307E96">
      <w:pPr>
        <w:spacing w:line="240" w:lineRule="atLeast"/>
        <w:ind w:firstLine="709"/>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в других случаях, предусмотренных законом.</w:t>
      </w:r>
    </w:p>
    <w:p w:rsidR="00307E96" w:rsidRDefault="00307E96" w:rsidP="00307E96">
      <w:pPr>
        <w:spacing w:line="240" w:lineRule="atLeast"/>
        <w:ind w:firstLine="709"/>
        <w:jc w:val="both"/>
        <w:rPr>
          <w:rFonts w:ascii="Times New Roman" w:hAnsi="Times New Roman"/>
          <w:sz w:val="28"/>
          <w:szCs w:val="28"/>
        </w:rPr>
      </w:pPr>
      <w:r>
        <w:rPr>
          <w:rFonts w:ascii="Times New Roman" w:hAnsi="Times New Roman"/>
          <w:b/>
          <w:sz w:val="28"/>
          <w:szCs w:val="28"/>
        </w:rPr>
        <w:t>7.2.</w:t>
      </w:r>
      <w:r>
        <w:rPr>
          <w:rFonts w:ascii="Times New Roman" w:hAnsi="Times New Roman"/>
          <w:sz w:val="28"/>
          <w:szCs w:val="28"/>
        </w:rPr>
        <w:t xml:space="preserve">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предусмотренных законом.</w:t>
      </w:r>
    </w:p>
    <w:p w:rsidR="00307E96" w:rsidRDefault="00307E96" w:rsidP="00307E96">
      <w:pPr>
        <w:spacing w:line="240" w:lineRule="atLeast"/>
        <w:ind w:firstLine="709"/>
        <w:jc w:val="both"/>
        <w:rPr>
          <w:rFonts w:ascii="Arial" w:hAnsi="Arial"/>
          <w:sz w:val="28"/>
          <w:szCs w:val="28"/>
        </w:rPr>
      </w:pPr>
      <w:r>
        <w:rPr>
          <w:rFonts w:ascii="Times New Roman" w:hAnsi="Times New Roman"/>
          <w:b/>
          <w:sz w:val="28"/>
          <w:szCs w:val="28"/>
        </w:rPr>
        <w:t>7.3.</w:t>
      </w:r>
      <w:r>
        <w:rPr>
          <w:rFonts w:ascii="Times New Roman" w:hAnsi="Times New Roman"/>
          <w:sz w:val="28"/>
          <w:szCs w:val="28"/>
        </w:rPr>
        <w:t xml:space="preserve"> Ликвидация Фонда считается завершённой после внесения об этом записи в единый государственный реестр юридических лиц.</w:t>
      </w:r>
    </w:p>
    <w:p w:rsidR="009A193B" w:rsidRDefault="009A193B" w:rsidP="009A193B">
      <w:pPr>
        <w:pStyle w:val="3"/>
        <w:shd w:val="clear" w:color="auto" w:fill="auto"/>
        <w:spacing w:line="240" w:lineRule="auto"/>
        <w:ind w:left="-142" w:firstLine="0"/>
        <w:rPr>
          <w:sz w:val="28"/>
          <w:szCs w:val="28"/>
        </w:rPr>
      </w:pPr>
    </w:p>
    <w:p w:rsidR="009A193B" w:rsidRDefault="009A193B" w:rsidP="009A193B">
      <w:pPr>
        <w:pStyle w:val="3"/>
        <w:shd w:val="clear" w:color="auto" w:fill="auto"/>
        <w:spacing w:line="240" w:lineRule="auto"/>
        <w:ind w:firstLine="5670"/>
        <w:rPr>
          <w:sz w:val="28"/>
          <w:szCs w:val="28"/>
        </w:rPr>
      </w:pPr>
    </w:p>
    <w:p w:rsidR="00E12D4D" w:rsidRDefault="00E12D4D" w:rsidP="004A76DF">
      <w:pPr>
        <w:pStyle w:val="a7"/>
        <w:rPr>
          <w:rFonts w:ascii="Times New Roman" w:hAnsi="Times New Roman"/>
          <w:sz w:val="28"/>
          <w:szCs w:val="28"/>
        </w:rPr>
      </w:pPr>
    </w:p>
    <w:sectPr w:rsidR="00E12D4D" w:rsidSect="009A193B">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75F" w:rsidRDefault="0036675F" w:rsidP="0036675F">
      <w:pPr>
        <w:spacing w:after="0" w:line="240" w:lineRule="auto"/>
      </w:pPr>
      <w:r>
        <w:separator/>
      </w:r>
    </w:p>
  </w:endnote>
  <w:endnote w:type="continuationSeparator" w:id="1">
    <w:p w:rsidR="0036675F" w:rsidRDefault="0036675F" w:rsidP="00366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5F" w:rsidRDefault="0036675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5F" w:rsidRDefault="0036675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5F" w:rsidRDefault="0036675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75F" w:rsidRDefault="0036675F" w:rsidP="0036675F">
      <w:pPr>
        <w:spacing w:after="0" w:line="240" w:lineRule="auto"/>
      </w:pPr>
      <w:r>
        <w:separator/>
      </w:r>
    </w:p>
  </w:footnote>
  <w:footnote w:type="continuationSeparator" w:id="1">
    <w:p w:rsidR="0036675F" w:rsidRDefault="0036675F" w:rsidP="00366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5F" w:rsidRDefault="003667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792352"/>
    </w:sdtPr>
    <w:sdtContent>
      <w:p w:rsidR="0036675F" w:rsidRDefault="002F39DF">
        <w:pPr>
          <w:pStyle w:val="a8"/>
          <w:jc w:val="center"/>
        </w:pPr>
        <w:r>
          <w:fldChar w:fldCharType="begin"/>
        </w:r>
        <w:r w:rsidR="0036675F">
          <w:instrText>PAGE   \* MERGEFORMAT</w:instrText>
        </w:r>
        <w:r>
          <w:fldChar w:fldCharType="separate"/>
        </w:r>
        <w:r w:rsidR="004A18AF">
          <w:rPr>
            <w:noProof/>
          </w:rPr>
          <w:t>2</w:t>
        </w:r>
        <w:r>
          <w:fldChar w:fldCharType="end"/>
        </w:r>
      </w:p>
    </w:sdtContent>
  </w:sdt>
  <w:p w:rsidR="0036675F" w:rsidRDefault="0036675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5F" w:rsidRDefault="003667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16691"/>
    <w:multiLevelType w:val="hybridMultilevel"/>
    <w:tmpl w:val="E5FC8B66"/>
    <w:lvl w:ilvl="0" w:tplc="27FC76D8">
      <w:start w:val="1"/>
      <w:numFmt w:val="decimal"/>
      <w:lvlText w:val="%1)"/>
      <w:lvlJc w:val="left"/>
      <w:pPr>
        <w:tabs>
          <w:tab w:val="num" w:pos="540"/>
        </w:tabs>
        <w:ind w:left="540" w:hanging="360"/>
      </w:pPr>
      <w:rPr>
        <w:rFonts w:ascii="Times New Roman" w:eastAsia="Times New Roman" w:hAnsi="Times New Roman" w:cs="Times New Roman" w:hint="default"/>
        <w:b/>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36E92"/>
    <w:rsid w:val="0002062E"/>
    <w:rsid w:val="00031324"/>
    <w:rsid w:val="00050290"/>
    <w:rsid w:val="000C42FA"/>
    <w:rsid w:val="001154F5"/>
    <w:rsid w:val="001202D9"/>
    <w:rsid w:val="00130237"/>
    <w:rsid w:val="001A7449"/>
    <w:rsid w:val="00267CBC"/>
    <w:rsid w:val="002F39DF"/>
    <w:rsid w:val="00307E96"/>
    <w:rsid w:val="00361E97"/>
    <w:rsid w:val="0036675F"/>
    <w:rsid w:val="003855BF"/>
    <w:rsid w:val="004259DE"/>
    <w:rsid w:val="004A18AF"/>
    <w:rsid w:val="004A76DF"/>
    <w:rsid w:val="005549B2"/>
    <w:rsid w:val="00732341"/>
    <w:rsid w:val="0073641B"/>
    <w:rsid w:val="00802B80"/>
    <w:rsid w:val="00837224"/>
    <w:rsid w:val="008659DB"/>
    <w:rsid w:val="009A193B"/>
    <w:rsid w:val="00AC34BC"/>
    <w:rsid w:val="00D17811"/>
    <w:rsid w:val="00D745A4"/>
    <w:rsid w:val="00DD7872"/>
    <w:rsid w:val="00E0207A"/>
    <w:rsid w:val="00E12D4D"/>
    <w:rsid w:val="00F36E92"/>
    <w:rsid w:val="00FE6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E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07E9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semiHidden/>
    <w:unhideWhenUsed/>
    <w:rsid w:val="00307E96"/>
    <w:pPr>
      <w:widowControl w:val="0"/>
      <w:snapToGrid w:val="0"/>
      <w:spacing w:after="120" w:line="278" w:lineRule="auto"/>
      <w:ind w:left="80" w:firstLine="420"/>
      <w:jc w:val="both"/>
    </w:pPr>
    <w:rPr>
      <w:rFonts w:ascii="Arial" w:eastAsia="Times New Roman" w:hAnsi="Arial"/>
      <w:szCs w:val="20"/>
    </w:rPr>
  </w:style>
  <w:style w:type="character" w:customStyle="1" w:styleId="a5">
    <w:name w:val="Основной текст Знак"/>
    <w:basedOn w:val="a0"/>
    <w:link w:val="a4"/>
    <w:semiHidden/>
    <w:rsid w:val="00307E96"/>
    <w:rPr>
      <w:rFonts w:ascii="Arial" w:eastAsia="Times New Roman" w:hAnsi="Arial" w:cs="Times New Roman"/>
      <w:szCs w:val="20"/>
    </w:rPr>
  </w:style>
  <w:style w:type="paragraph" w:styleId="a6">
    <w:name w:val="Block Text"/>
    <w:basedOn w:val="a"/>
    <w:semiHidden/>
    <w:unhideWhenUsed/>
    <w:rsid w:val="00307E96"/>
    <w:pPr>
      <w:widowControl w:val="0"/>
      <w:snapToGrid w:val="0"/>
      <w:spacing w:after="0" w:line="240" w:lineRule="auto"/>
      <w:ind w:left="80" w:right="-42" w:firstLine="420"/>
      <w:jc w:val="both"/>
    </w:pPr>
    <w:rPr>
      <w:rFonts w:ascii="Arial" w:eastAsia="Times New Roman" w:hAnsi="Arial"/>
      <w:szCs w:val="20"/>
      <w:lang w:eastAsia="ru-RU"/>
    </w:rPr>
  </w:style>
  <w:style w:type="paragraph" w:styleId="a7">
    <w:name w:val="No Spacing"/>
    <w:uiPriority w:val="1"/>
    <w:qFormat/>
    <w:rsid w:val="00307E96"/>
    <w:pPr>
      <w:spacing w:after="0" w:line="240" w:lineRule="auto"/>
    </w:pPr>
    <w:rPr>
      <w:rFonts w:ascii="Calibri" w:eastAsia="Calibri" w:hAnsi="Calibri" w:cs="Times New Roman"/>
    </w:rPr>
  </w:style>
  <w:style w:type="paragraph" w:customStyle="1" w:styleId="ConsPlusNormal">
    <w:name w:val="ConsPlusNormal"/>
    <w:rsid w:val="00307E96"/>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8">
    <w:name w:val="header"/>
    <w:basedOn w:val="a"/>
    <w:link w:val="a9"/>
    <w:uiPriority w:val="99"/>
    <w:unhideWhenUsed/>
    <w:rsid w:val="003667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675F"/>
    <w:rPr>
      <w:rFonts w:ascii="Calibri" w:eastAsia="Calibri" w:hAnsi="Calibri" w:cs="Times New Roman"/>
    </w:rPr>
  </w:style>
  <w:style w:type="paragraph" w:styleId="aa">
    <w:name w:val="footer"/>
    <w:basedOn w:val="a"/>
    <w:link w:val="ab"/>
    <w:uiPriority w:val="99"/>
    <w:unhideWhenUsed/>
    <w:rsid w:val="003667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675F"/>
    <w:rPr>
      <w:rFonts w:ascii="Calibri" w:eastAsia="Calibri" w:hAnsi="Calibri" w:cs="Times New Roman"/>
    </w:rPr>
  </w:style>
  <w:style w:type="paragraph" w:styleId="ac">
    <w:name w:val="Balloon Text"/>
    <w:basedOn w:val="a"/>
    <w:link w:val="ad"/>
    <w:uiPriority w:val="99"/>
    <w:semiHidden/>
    <w:unhideWhenUsed/>
    <w:rsid w:val="00E12D4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2D4D"/>
    <w:rPr>
      <w:rFonts w:ascii="Tahoma" w:eastAsia="Calibri" w:hAnsi="Tahoma" w:cs="Tahoma"/>
      <w:sz w:val="16"/>
      <w:szCs w:val="16"/>
    </w:rPr>
  </w:style>
  <w:style w:type="paragraph" w:customStyle="1" w:styleId="3">
    <w:name w:val="Основной текст3"/>
    <w:basedOn w:val="a"/>
    <w:rsid w:val="009A193B"/>
    <w:pPr>
      <w:shd w:val="clear" w:color="auto" w:fill="FFFFFF"/>
      <w:spacing w:after="0" w:line="315" w:lineRule="exact"/>
      <w:ind w:hanging="1560"/>
      <w:jc w:val="both"/>
    </w:pPr>
    <w:rPr>
      <w:rFonts w:ascii="Times New Roman" w:eastAsia="Times New Roman" w:hAnsi="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E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07E9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semiHidden/>
    <w:unhideWhenUsed/>
    <w:rsid w:val="00307E96"/>
    <w:pPr>
      <w:widowControl w:val="0"/>
      <w:snapToGrid w:val="0"/>
      <w:spacing w:after="120" w:line="278" w:lineRule="auto"/>
      <w:ind w:left="80" w:firstLine="420"/>
      <w:jc w:val="both"/>
    </w:pPr>
    <w:rPr>
      <w:rFonts w:ascii="Arial" w:eastAsia="Times New Roman" w:hAnsi="Arial"/>
      <w:szCs w:val="20"/>
      <w:lang w:val="x-none" w:eastAsia="x-none"/>
    </w:rPr>
  </w:style>
  <w:style w:type="character" w:customStyle="1" w:styleId="a5">
    <w:name w:val="Основной текст Знак"/>
    <w:basedOn w:val="a0"/>
    <w:link w:val="a4"/>
    <w:semiHidden/>
    <w:rsid w:val="00307E96"/>
    <w:rPr>
      <w:rFonts w:ascii="Arial" w:eastAsia="Times New Roman" w:hAnsi="Arial" w:cs="Times New Roman"/>
      <w:szCs w:val="20"/>
      <w:lang w:val="x-none" w:eastAsia="x-none"/>
    </w:rPr>
  </w:style>
  <w:style w:type="paragraph" w:styleId="a6">
    <w:name w:val="Block Text"/>
    <w:basedOn w:val="a"/>
    <w:semiHidden/>
    <w:unhideWhenUsed/>
    <w:rsid w:val="00307E96"/>
    <w:pPr>
      <w:widowControl w:val="0"/>
      <w:snapToGrid w:val="0"/>
      <w:spacing w:after="0" w:line="240" w:lineRule="auto"/>
      <w:ind w:left="80" w:right="-42" w:firstLine="420"/>
      <w:jc w:val="both"/>
    </w:pPr>
    <w:rPr>
      <w:rFonts w:ascii="Arial" w:eastAsia="Times New Roman" w:hAnsi="Arial"/>
      <w:szCs w:val="20"/>
      <w:lang w:eastAsia="ru-RU"/>
    </w:rPr>
  </w:style>
  <w:style w:type="paragraph" w:styleId="a7">
    <w:name w:val="No Spacing"/>
    <w:uiPriority w:val="1"/>
    <w:qFormat/>
    <w:rsid w:val="00307E96"/>
    <w:pPr>
      <w:spacing w:after="0" w:line="240" w:lineRule="auto"/>
    </w:pPr>
    <w:rPr>
      <w:rFonts w:ascii="Calibri" w:eastAsia="Calibri" w:hAnsi="Calibri" w:cs="Times New Roman"/>
    </w:rPr>
  </w:style>
  <w:style w:type="paragraph" w:customStyle="1" w:styleId="ConsPlusNormal">
    <w:name w:val="ConsPlusNormal"/>
    <w:rsid w:val="00307E96"/>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8">
    <w:name w:val="header"/>
    <w:basedOn w:val="a"/>
    <w:link w:val="a9"/>
    <w:uiPriority w:val="99"/>
    <w:unhideWhenUsed/>
    <w:rsid w:val="003667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675F"/>
    <w:rPr>
      <w:rFonts w:ascii="Calibri" w:eastAsia="Calibri" w:hAnsi="Calibri" w:cs="Times New Roman"/>
    </w:rPr>
  </w:style>
  <w:style w:type="paragraph" w:styleId="aa">
    <w:name w:val="footer"/>
    <w:basedOn w:val="a"/>
    <w:link w:val="ab"/>
    <w:uiPriority w:val="99"/>
    <w:unhideWhenUsed/>
    <w:rsid w:val="003667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675F"/>
    <w:rPr>
      <w:rFonts w:ascii="Calibri" w:eastAsia="Calibri" w:hAnsi="Calibri" w:cs="Times New Roman"/>
    </w:rPr>
  </w:style>
  <w:style w:type="paragraph" w:styleId="ac">
    <w:name w:val="Balloon Text"/>
    <w:basedOn w:val="a"/>
    <w:link w:val="ad"/>
    <w:uiPriority w:val="99"/>
    <w:semiHidden/>
    <w:unhideWhenUsed/>
    <w:rsid w:val="00E12D4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2D4D"/>
    <w:rPr>
      <w:rFonts w:ascii="Tahoma" w:eastAsia="Calibri" w:hAnsi="Tahoma" w:cs="Tahoma"/>
      <w:sz w:val="16"/>
      <w:szCs w:val="16"/>
    </w:rPr>
  </w:style>
  <w:style w:type="paragraph" w:customStyle="1" w:styleId="3">
    <w:name w:val="Основной текст3"/>
    <w:basedOn w:val="a"/>
    <w:rsid w:val="009A193B"/>
    <w:pPr>
      <w:shd w:val="clear" w:color="auto" w:fill="FFFFFF"/>
      <w:spacing w:after="0" w:line="315" w:lineRule="exact"/>
      <w:ind w:hanging="1560"/>
      <w:jc w:val="both"/>
    </w:pPr>
    <w:rPr>
      <w:rFonts w:ascii="Times New Roman" w:eastAsia="Times New Roman" w:hAnsi="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1083140948">
      <w:bodyDiv w:val="1"/>
      <w:marLeft w:val="0"/>
      <w:marRight w:val="0"/>
      <w:marTop w:val="0"/>
      <w:marBottom w:val="0"/>
      <w:divBdr>
        <w:top w:val="none" w:sz="0" w:space="0" w:color="auto"/>
        <w:left w:val="none" w:sz="0" w:space="0" w:color="auto"/>
        <w:bottom w:val="none" w:sz="0" w:space="0" w:color="auto"/>
        <w:right w:val="none" w:sz="0" w:space="0" w:color="auto"/>
      </w:divBdr>
    </w:div>
    <w:div w:id="1156654570">
      <w:bodyDiv w:val="1"/>
      <w:marLeft w:val="0"/>
      <w:marRight w:val="0"/>
      <w:marTop w:val="0"/>
      <w:marBottom w:val="0"/>
      <w:divBdr>
        <w:top w:val="none" w:sz="0" w:space="0" w:color="auto"/>
        <w:left w:val="none" w:sz="0" w:space="0" w:color="auto"/>
        <w:bottom w:val="none" w:sz="0" w:space="0" w:color="auto"/>
        <w:right w:val="none" w:sz="0" w:space="0" w:color="auto"/>
      </w:divBdr>
    </w:div>
    <w:div w:id="1695887362">
      <w:bodyDiv w:val="1"/>
      <w:marLeft w:val="0"/>
      <w:marRight w:val="0"/>
      <w:marTop w:val="0"/>
      <w:marBottom w:val="0"/>
      <w:divBdr>
        <w:top w:val="none" w:sz="0" w:space="0" w:color="auto"/>
        <w:left w:val="none" w:sz="0" w:space="0" w:color="auto"/>
        <w:bottom w:val="none" w:sz="0" w:space="0" w:color="auto"/>
        <w:right w:val="none" w:sz="0" w:space="0" w:color="auto"/>
      </w:divBdr>
    </w:div>
    <w:div w:id="20977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пользователь</cp:lastModifiedBy>
  <cp:revision>31</cp:revision>
  <cp:lastPrinted>2017-01-27T10:28:00Z</cp:lastPrinted>
  <dcterms:created xsi:type="dcterms:W3CDTF">2016-05-24T12:02:00Z</dcterms:created>
  <dcterms:modified xsi:type="dcterms:W3CDTF">2020-07-30T06:50:00Z</dcterms:modified>
</cp:coreProperties>
</file>